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5F28" w14:textId="77777777" w:rsidR="00DE4D87" w:rsidRPr="00B86498" w:rsidRDefault="00DE4D87" w:rsidP="00DE4D87">
      <w:pPr>
        <w:pStyle w:val="Glava"/>
        <w:jc w:val="center"/>
        <w:rPr>
          <w:rFonts w:ascii="Calibri" w:hAnsi="Calibri" w:cs="Tahoma"/>
          <w:b/>
          <w:sz w:val="28"/>
          <w:szCs w:val="28"/>
        </w:rPr>
      </w:pPr>
      <w:r w:rsidRPr="00B86498">
        <w:rPr>
          <w:rFonts w:ascii="Calibri" w:hAnsi="Calibri" w:cs="Tahoma"/>
          <w:b/>
          <w:sz w:val="28"/>
          <w:szCs w:val="28"/>
        </w:rPr>
        <w:t>VLOGA ZA INFORMATIVNI IZRAČUN KOMUNALNEGA PRISPEVKA</w:t>
      </w:r>
      <w:r w:rsidRPr="00B86498">
        <w:rPr>
          <w:rStyle w:val="Sprotnaopomba-sklic"/>
          <w:rFonts w:ascii="Calibri" w:hAnsi="Calibri" w:cs="Tahoma"/>
          <w:b/>
          <w:sz w:val="28"/>
          <w:szCs w:val="28"/>
        </w:rPr>
        <w:footnoteReference w:id="1"/>
      </w:r>
    </w:p>
    <w:p w14:paraId="637A4DBB" w14:textId="77777777" w:rsidR="00DE4D87" w:rsidRPr="00B86498" w:rsidRDefault="00DE4D87" w:rsidP="00DE4D87">
      <w:pPr>
        <w:jc w:val="both"/>
        <w:rPr>
          <w:rFonts w:ascii="Calibri" w:hAnsi="Calibri" w:cs="Tahoma"/>
          <w:sz w:val="18"/>
          <w:szCs w:val="18"/>
        </w:rPr>
      </w:pPr>
    </w:p>
    <w:p w14:paraId="6604F4B8" w14:textId="77777777" w:rsidR="00DE4D87" w:rsidRPr="00B86498" w:rsidRDefault="00DE4D87" w:rsidP="00DE4D87">
      <w:pPr>
        <w:jc w:val="both"/>
        <w:rPr>
          <w:rFonts w:ascii="Calibri" w:hAnsi="Calibri" w:cs="Tahoma"/>
          <w:sz w:val="18"/>
          <w:szCs w:val="1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656"/>
      </w:tblGrid>
      <w:tr w:rsidR="00DE4D87" w:rsidRPr="00D67F17" w14:paraId="789D8869" w14:textId="77777777" w:rsidTr="00D67F17">
        <w:trPr>
          <w:trHeight w:val="742"/>
        </w:trPr>
        <w:tc>
          <w:tcPr>
            <w:tcW w:w="1134" w:type="dxa"/>
          </w:tcPr>
          <w:p w14:paraId="672D255C" w14:textId="77777777" w:rsidR="00DE4D87" w:rsidRPr="00D67F17" w:rsidRDefault="00DE4D87" w:rsidP="0059484F">
            <w:pPr>
              <w:pStyle w:val="Glava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67F17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>Investitor:</w:t>
            </w:r>
          </w:p>
        </w:tc>
        <w:tc>
          <w:tcPr>
            <w:tcW w:w="8656" w:type="dxa"/>
          </w:tcPr>
          <w:sdt>
            <w:sdtPr>
              <w:rPr>
                <w:rFonts w:asciiTheme="majorHAnsi" w:hAnsiTheme="majorHAnsi" w:cstheme="majorHAnsi"/>
                <w:i/>
                <w:color w:val="1F497D" w:themeColor="text2"/>
                <w:sz w:val="22"/>
                <w:szCs w:val="22"/>
              </w:rPr>
              <w:id w:val="-912469340"/>
              <w:placeholder>
                <w:docPart w:val="DefaultPlaceholder_-1854013440"/>
              </w:placeholder>
            </w:sdtPr>
            <w:sdtEndPr/>
            <w:sdtContent>
              <w:p w14:paraId="49FF378D" w14:textId="20F46D16" w:rsidR="00DE4D87" w:rsidRPr="00D67F17" w:rsidRDefault="00DE4D87" w:rsidP="0059484F">
                <w:pPr>
                  <w:pStyle w:val="Glava"/>
                  <w:jc w:val="both"/>
                  <w:rPr>
                    <w:rFonts w:asciiTheme="majorHAnsi" w:hAnsiTheme="majorHAnsi" w:cstheme="majorHAnsi"/>
                    <w:i/>
                    <w:color w:val="1F497D" w:themeColor="text2"/>
                    <w:sz w:val="22"/>
                    <w:szCs w:val="22"/>
                  </w:rPr>
                </w:pPr>
                <w:r w:rsidRPr="00D67F17">
                  <w:rPr>
                    <w:rFonts w:asciiTheme="majorHAnsi" w:hAnsiTheme="majorHAnsi" w:cstheme="majorHAnsi"/>
                    <w:i/>
                    <w:color w:val="1F497D" w:themeColor="text2"/>
                    <w:sz w:val="22"/>
                    <w:szCs w:val="22"/>
                  </w:rPr>
                  <w:t>……………………………………………………………..…………………………………………………………………</w:t>
                </w:r>
                <w:r w:rsidR="00D67F17">
                  <w:rPr>
                    <w:rFonts w:asciiTheme="majorHAnsi" w:hAnsiTheme="majorHAnsi" w:cstheme="majorHAnsi"/>
                    <w:i/>
                    <w:color w:val="1F497D" w:themeColor="text2"/>
                    <w:sz w:val="22"/>
                    <w:szCs w:val="22"/>
                  </w:rPr>
                  <w:t>.</w:t>
                </w:r>
                <w:r w:rsidRPr="00D67F17">
                  <w:rPr>
                    <w:rFonts w:asciiTheme="majorHAnsi" w:hAnsiTheme="majorHAnsi" w:cstheme="majorHAnsi"/>
                    <w:i/>
                    <w:color w:val="1F497D" w:themeColor="text2"/>
                    <w:sz w:val="22"/>
                    <w:szCs w:val="22"/>
                  </w:rPr>
                  <w:t>………………</w:t>
                </w:r>
              </w:p>
            </w:sdtContent>
          </w:sdt>
          <w:p w14:paraId="5F030319" w14:textId="77777777" w:rsidR="00DE4D87" w:rsidRPr="00D67F17" w:rsidRDefault="00DE4D87" w:rsidP="0059484F">
            <w:pPr>
              <w:pStyle w:val="Glava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D67F17">
              <w:rPr>
                <w:rFonts w:asciiTheme="majorHAnsi" w:hAnsiTheme="majorHAnsi" w:cstheme="majorHAnsi"/>
                <w:i/>
                <w:sz w:val="18"/>
                <w:szCs w:val="18"/>
              </w:rPr>
              <w:t>(ime in priimek oz. naziv investitorja oziroma lastnika objekta za obstoječi objekt, v kolikor vlogo vlaga pooblaščenec se navede podatke pooblaščenca in vlogi priloži pooblastilo)</w:t>
            </w:r>
          </w:p>
          <w:p w14:paraId="119ABEFC" w14:textId="77777777" w:rsidR="00DE4D87" w:rsidRPr="00D67F17" w:rsidRDefault="00DE4D87" w:rsidP="0059484F">
            <w:pPr>
              <w:pStyle w:val="Glava"/>
              <w:jc w:val="center"/>
              <w:rPr>
                <w:rFonts w:asciiTheme="majorHAnsi" w:hAnsiTheme="majorHAnsi" w:cstheme="majorHAnsi"/>
                <w:i/>
                <w:color w:val="1F497D" w:themeColor="text2"/>
                <w:sz w:val="22"/>
                <w:szCs w:val="22"/>
              </w:rPr>
            </w:pPr>
          </w:p>
        </w:tc>
      </w:tr>
      <w:tr w:rsidR="00DE4D87" w:rsidRPr="00D67F17" w14:paraId="76017E76" w14:textId="77777777" w:rsidTr="00D67F17">
        <w:trPr>
          <w:trHeight w:val="367"/>
        </w:trPr>
        <w:tc>
          <w:tcPr>
            <w:tcW w:w="1134" w:type="dxa"/>
          </w:tcPr>
          <w:p w14:paraId="4E870D32" w14:textId="77777777" w:rsidR="00DE4D87" w:rsidRPr="00D67F17" w:rsidRDefault="00DE4D87" w:rsidP="0059484F">
            <w:pPr>
              <w:pStyle w:val="Glava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67F17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>Naslov:</w:t>
            </w:r>
          </w:p>
        </w:tc>
        <w:tc>
          <w:tcPr>
            <w:tcW w:w="8656" w:type="dxa"/>
          </w:tcPr>
          <w:sdt>
            <w:sdt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id w:val="-1829510116"/>
              <w:placeholder>
                <w:docPart w:val="DefaultPlaceholder_-1854013440"/>
              </w:placeholder>
            </w:sdtPr>
            <w:sdtEndPr/>
            <w:sdtContent>
              <w:p w14:paraId="2E12041E" w14:textId="09EB3F9F" w:rsidR="00DE4D87" w:rsidRPr="00D67F17" w:rsidRDefault="00DE4D87" w:rsidP="0059484F">
                <w:pPr>
                  <w:pStyle w:val="Glava"/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</w:pPr>
                <w:r w:rsidRPr="00D67F17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  <w:t>……………………………………………………………………………………………………………………………………………………</w:t>
                </w:r>
              </w:p>
            </w:sdtContent>
          </w:sdt>
          <w:p w14:paraId="0434BB48" w14:textId="77777777" w:rsidR="00DE4D87" w:rsidRPr="00D67F17" w:rsidRDefault="00DE4D87" w:rsidP="0059484F">
            <w:pPr>
              <w:pStyle w:val="Glava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  <w:tr w:rsidR="00DE4D87" w:rsidRPr="00D67F17" w14:paraId="48FB66C7" w14:textId="77777777" w:rsidTr="00D67F17">
        <w:trPr>
          <w:trHeight w:val="375"/>
        </w:trPr>
        <w:tc>
          <w:tcPr>
            <w:tcW w:w="1134" w:type="dxa"/>
          </w:tcPr>
          <w:p w14:paraId="325D75BF" w14:textId="5CD79E04" w:rsidR="00DE4D87" w:rsidRPr="00D67F17" w:rsidRDefault="00DE4D87" w:rsidP="0059484F">
            <w:pPr>
              <w:pStyle w:val="Glava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67F17">
              <w:rPr>
                <w:rFonts w:asciiTheme="majorHAnsi" w:hAnsiTheme="majorHAnsi" w:cstheme="majorHAnsi"/>
                <w:b/>
                <w:sz w:val="22"/>
                <w:szCs w:val="22"/>
                <w:lang w:val="it-IT"/>
              </w:rPr>
              <w:t>Telefon:</w:t>
            </w:r>
          </w:p>
        </w:tc>
        <w:tc>
          <w:tcPr>
            <w:tcW w:w="8656" w:type="dxa"/>
          </w:tcPr>
          <w:sdt>
            <w:sdtPr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  <w:id w:val="-2108800462"/>
              <w:placeholder>
                <w:docPart w:val="DefaultPlaceholder_-1854013440"/>
              </w:placeholder>
            </w:sdtPr>
            <w:sdtEndPr/>
            <w:sdtContent>
              <w:p w14:paraId="467AE40C" w14:textId="7B21B79C" w:rsidR="00DE4D87" w:rsidRPr="00D67F17" w:rsidRDefault="00DE4D87" w:rsidP="0059484F">
                <w:pPr>
                  <w:pStyle w:val="Glava"/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</w:pPr>
                <w:r w:rsidRPr="00D67F17">
                  <w:rPr>
                    <w:rFonts w:asciiTheme="majorHAnsi" w:hAnsiTheme="majorHAnsi" w:cstheme="majorHAnsi"/>
                    <w:color w:val="1F497D" w:themeColor="text2"/>
                    <w:sz w:val="22"/>
                    <w:szCs w:val="22"/>
                  </w:rPr>
                  <w:t>……………………………………………………………………………………………………………………………………………………</w:t>
                </w:r>
              </w:p>
            </w:sdtContent>
          </w:sdt>
          <w:p w14:paraId="738B7B05" w14:textId="77777777" w:rsidR="00DE4D87" w:rsidRPr="00D67F17" w:rsidRDefault="00DE4D87" w:rsidP="0059484F">
            <w:pPr>
              <w:pStyle w:val="Glava"/>
              <w:rPr>
                <w:rFonts w:asciiTheme="majorHAnsi" w:hAnsiTheme="majorHAnsi" w:cstheme="majorHAnsi"/>
                <w:color w:val="1F497D" w:themeColor="text2"/>
                <w:sz w:val="22"/>
                <w:szCs w:val="22"/>
              </w:rPr>
            </w:pPr>
          </w:p>
        </w:tc>
      </w:tr>
    </w:tbl>
    <w:p w14:paraId="789D8DAB" w14:textId="77777777" w:rsidR="00D67F17" w:rsidRDefault="00D67F17" w:rsidP="00DE4D87">
      <w:pPr>
        <w:pStyle w:val="Glava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FB1C8B2" w14:textId="578DDE7F" w:rsidR="00DE4D87" w:rsidRPr="00D67F17" w:rsidRDefault="00DE4D87" w:rsidP="00DE4D87">
      <w:pPr>
        <w:pStyle w:val="Glava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67F17">
        <w:rPr>
          <w:rFonts w:asciiTheme="majorHAnsi" w:hAnsiTheme="majorHAnsi" w:cstheme="majorHAnsi"/>
          <w:b/>
          <w:sz w:val="22"/>
          <w:szCs w:val="22"/>
        </w:rPr>
        <w:t>VRSTA IN IDENTIFIKACIJA NAMERAVANEGA POSEGA:</w:t>
      </w:r>
    </w:p>
    <w:p w14:paraId="726D4248" w14:textId="77777777" w:rsidR="00DE4D87" w:rsidRPr="00D67F17" w:rsidRDefault="00DE4D87" w:rsidP="00DE4D87">
      <w:pPr>
        <w:pStyle w:val="Glava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67F17">
        <w:rPr>
          <w:rFonts w:asciiTheme="majorHAnsi" w:hAnsiTheme="majorHAnsi" w:cstheme="majorHAnsi"/>
          <w:b/>
          <w:sz w:val="22"/>
          <w:szCs w:val="22"/>
        </w:rPr>
        <w:t xml:space="preserve">Vrsta gradnje </w:t>
      </w:r>
      <w:r w:rsidRPr="00D67F17">
        <w:rPr>
          <w:rFonts w:asciiTheme="majorHAnsi" w:hAnsiTheme="majorHAnsi" w:cstheme="majorHAnsi"/>
          <w:i/>
          <w:sz w:val="22"/>
          <w:szCs w:val="22"/>
        </w:rPr>
        <w:t>(obkrožite)</w:t>
      </w:r>
      <w:r w:rsidRPr="00D67F17">
        <w:rPr>
          <w:rFonts w:asciiTheme="majorHAnsi" w:hAnsiTheme="majorHAnsi" w:cstheme="majorHAnsi"/>
          <w:sz w:val="22"/>
          <w:szCs w:val="22"/>
        </w:rPr>
        <w:t>:</w:t>
      </w:r>
      <w:r w:rsidRPr="00D67F17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6494BA64" w14:textId="0605E931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8606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novogradnja </w:t>
      </w:r>
    </w:p>
    <w:p w14:paraId="38BF8072" w14:textId="0EEA67B0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2785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>obstoječi objekt, ki se na novo komunalno opremlja</w:t>
      </w:r>
    </w:p>
    <w:p w14:paraId="25AF6165" w14:textId="35AAC9BF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36433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>drugo……………………………………………………………………………</w:t>
      </w:r>
    </w:p>
    <w:p w14:paraId="69555200" w14:textId="77777777" w:rsidR="00D67F17" w:rsidRDefault="00D67F17" w:rsidP="00DE4D87">
      <w:pPr>
        <w:pStyle w:val="Glava"/>
        <w:rPr>
          <w:rFonts w:asciiTheme="majorHAnsi" w:hAnsiTheme="majorHAnsi" w:cstheme="majorHAnsi"/>
          <w:b/>
          <w:caps/>
          <w:sz w:val="22"/>
          <w:szCs w:val="22"/>
        </w:rPr>
      </w:pPr>
    </w:p>
    <w:p w14:paraId="07525E24" w14:textId="4F50C9AA" w:rsidR="00DE4D87" w:rsidRPr="00D67F17" w:rsidRDefault="00DE4D87" w:rsidP="00DE4D87">
      <w:pPr>
        <w:pStyle w:val="Glava"/>
        <w:rPr>
          <w:rFonts w:asciiTheme="majorHAnsi" w:hAnsiTheme="majorHAnsi" w:cstheme="majorHAnsi"/>
          <w:b/>
          <w:sz w:val="22"/>
          <w:szCs w:val="22"/>
        </w:rPr>
      </w:pPr>
      <w:r w:rsidRPr="00D67F17">
        <w:rPr>
          <w:rFonts w:asciiTheme="majorHAnsi" w:hAnsiTheme="majorHAnsi" w:cstheme="majorHAnsi"/>
          <w:b/>
          <w:caps/>
          <w:sz w:val="22"/>
          <w:szCs w:val="22"/>
        </w:rPr>
        <w:t>Podatki o objektu</w:t>
      </w:r>
      <w:r w:rsidRPr="00D67F17">
        <w:rPr>
          <w:rStyle w:val="Sprotnaopomba-sklic"/>
          <w:rFonts w:asciiTheme="majorHAnsi" w:hAnsiTheme="majorHAnsi" w:cstheme="majorHAnsi"/>
          <w:b/>
          <w:caps/>
          <w:sz w:val="22"/>
          <w:szCs w:val="22"/>
        </w:rPr>
        <w:footnoteReference w:id="2"/>
      </w:r>
      <w:r w:rsidRPr="00D67F17">
        <w:rPr>
          <w:rFonts w:asciiTheme="majorHAnsi" w:hAnsiTheme="majorHAnsi" w:cstheme="majorHAnsi"/>
          <w:b/>
          <w:sz w:val="22"/>
          <w:szCs w:val="22"/>
        </w:rPr>
        <w:t xml:space="preserve">:  </w:t>
      </w:r>
    </w:p>
    <w:p w14:paraId="7DF23A5B" w14:textId="0993E841" w:rsidR="00DE4D87" w:rsidRPr="00D67F17" w:rsidRDefault="00DE4D87" w:rsidP="00DE4D87">
      <w:pPr>
        <w:pStyle w:val="Glava"/>
        <w:numPr>
          <w:ilvl w:val="0"/>
          <w:numId w:val="1"/>
        </w:numPr>
        <w:tabs>
          <w:tab w:val="clear" w:pos="4320"/>
          <w:tab w:val="clear" w:pos="8640"/>
          <w:tab w:val="left" w:pos="306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>BRUTO tlorisna površina objekta</w:t>
      </w:r>
      <w:r w:rsidRPr="00D67F17">
        <w:rPr>
          <w:rStyle w:val="Sprotnaopomba-sklic"/>
          <w:rFonts w:asciiTheme="majorHAnsi" w:hAnsiTheme="majorHAnsi" w:cstheme="majorHAnsi"/>
          <w:sz w:val="22"/>
          <w:szCs w:val="22"/>
        </w:rPr>
        <w:footnoteReference w:id="3"/>
      </w:r>
      <w:r w:rsidRPr="00D67F17">
        <w:rPr>
          <w:rFonts w:asciiTheme="majorHAnsi" w:hAnsiTheme="majorHAnsi" w:cstheme="majorHAnsi"/>
          <w:sz w:val="22"/>
          <w:szCs w:val="22"/>
        </w:rPr>
        <w:t xml:space="preserve">:  </w:t>
      </w:r>
      <w:sdt>
        <w:sdtPr>
          <w:rPr>
            <w:rFonts w:asciiTheme="majorHAnsi" w:hAnsiTheme="majorHAnsi" w:cstheme="majorHAnsi"/>
            <w:sz w:val="22"/>
            <w:szCs w:val="22"/>
          </w:rPr>
          <w:id w:val="344140286"/>
          <w:placeholder>
            <w:docPart w:val="DefaultPlaceholder_-1854013440"/>
          </w:placeholder>
        </w:sdtPr>
        <w:sdtEndPr/>
        <w:sdtContent>
          <w:r w:rsidRPr="00D67F17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</w:t>
          </w:r>
        </w:sdtContent>
      </w:sdt>
      <w:r w:rsidRPr="00D67F17">
        <w:rPr>
          <w:rFonts w:asciiTheme="majorHAnsi" w:hAnsiTheme="majorHAnsi" w:cstheme="majorHAnsi"/>
          <w:sz w:val="22"/>
          <w:szCs w:val="22"/>
        </w:rPr>
        <w:t xml:space="preserve"> m</w:t>
      </w:r>
      <w:r w:rsidRPr="00D67F17">
        <w:rPr>
          <w:rFonts w:asciiTheme="majorHAnsi" w:hAnsiTheme="majorHAnsi" w:cstheme="majorHAnsi"/>
          <w:sz w:val="22"/>
          <w:szCs w:val="22"/>
          <w:vertAlign w:val="superscript"/>
        </w:rPr>
        <w:t>2</w:t>
      </w:r>
      <w:r w:rsidRPr="00D67F1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0B5A680" w14:textId="77777777" w:rsidR="00DE4D87" w:rsidRPr="00D67F17" w:rsidRDefault="00DE4D87" w:rsidP="00DE4D87">
      <w:pPr>
        <w:pStyle w:val="Glava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>Vrsta objekta po klasifikaciji stavb po Uredbi</w:t>
      </w:r>
      <w:r w:rsidRPr="00D67F17">
        <w:rPr>
          <w:rStyle w:val="Sprotnaopomba-sklic"/>
          <w:rFonts w:asciiTheme="majorHAnsi" w:hAnsiTheme="majorHAnsi" w:cstheme="majorHAnsi"/>
          <w:sz w:val="22"/>
          <w:szCs w:val="22"/>
        </w:rPr>
        <w:footnoteReference w:id="4"/>
      </w:r>
      <w:r w:rsidRPr="00D67F17">
        <w:rPr>
          <w:rFonts w:asciiTheme="majorHAnsi" w:hAnsiTheme="majorHAnsi" w:cstheme="majorHAnsi"/>
          <w:sz w:val="22"/>
          <w:szCs w:val="22"/>
        </w:rPr>
        <w:t xml:space="preserve"> </w:t>
      </w:r>
      <w:r w:rsidRPr="00D67F17">
        <w:rPr>
          <w:rFonts w:asciiTheme="majorHAnsi" w:hAnsiTheme="majorHAnsi" w:cstheme="majorHAnsi"/>
          <w:i/>
          <w:sz w:val="22"/>
          <w:szCs w:val="22"/>
        </w:rPr>
        <w:t>(obkrožite)</w:t>
      </w:r>
      <w:r w:rsidRPr="00D67F17">
        <w:rPr>
          <w:rFonts w:asciiTheme="majorHAnsi" w:hAnsiTheme="majorHAnsi" w:cstheme="majorHAnsi"/>
          <w:sz w:val="22"/>
          <w:szCs w:val="22"/>
        </w:rPr>
        <w:t>:</w:t>
      </w:r>
      <w:r w:rsidRPr="00D67F17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D67F17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63C156A3" w14:textId="5619DD39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127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>enostanovanjska stavba (CC-SI 110)</w:t>
      </w:r>
    </w:p>
    <w:p w14:paraId="0B2598C3" w14:textId="0A2D6975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148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>dvostanovanjska stavba (CC-SI 121)</w:t>
      </w:r>
    </w:p>
    <w:p w14:paraId="3C6239BF" w14:textId="0F82941C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08721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>nestanovanjski kmetijski objekt (CC-SI 1271)</w:t>
      </w:r>
    </w:p>
    <w:p w14:paraId="1F4E241D" w14:textId="531AA4AA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46473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druge stavbe: </w:t>
      </w:r>
      <w:r w:rsidR="00DE4D87"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………………………………………………………………………</w:t>
      </w:r>
    </w:p>
    <w:p w14:paraId="13CC2A34" w14:textId="77777777" w:rsidR="00DE4D87" w:rsidRPr="00D67F17" w:rsidRDefault="00DE4D87" w:rsidP="00DE4D87">
      <w:pPr>
        <w:pStyle w:val="Glava"/>
        <w:numPr>
          <w:ilvl w:val="0"/>
          <w:numId w:val="1"/>
        </w:numPr>
        <w:tabs>
          <w:tab w:val="clear" w:pos="4320"/>
          <w:tab w:val="clear" w:pos="8640"/>
          <w:tab w:val="left" w:pos="2410"/>
          <w:tab w:val="left" w:pos="306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>Parcela objekta/parcele objekta</w:t>
      </w:r>
      <w:r w:rsidRPr="00D67F17">
        <w:rPr>
          <w:rFonts w:asciiTheme="majorHAnsi" w:hAnsiTheme="majorHAnsi" w:cstheme="majorHAnsi"/>
          <w:sz w:val="22"/>
          <w:szCs w:val="22"/>
          <w:vertAlign w:val="superscript"/>
        </w:rPr>
        <w:t>3</w:t>
      </w:r>
      <w:r w:rsidRPr="00D67F17">
        <w:rPr>
          <w:rFonts w:asciiTheme="majorHAnsi" w:hAnsiTheme="majorHAnsi" w:cstheme="majorHAnsi"/>
          <w:sz w:val="22"/>
          <w:szCs w:val="22"/>
        </w:rPr>
        <w:t>:</w:t>
      </w:r>
    </w:p>
    <w:p w14:paraId="1A7BD32D" w14:textId="77777777" w:rsidR="00DE4D87" w:rsidRPr="00D67F17" w:rsidRDefault="00DE4D87" w:rsidP="00DE4D87">
      <w:pPr>
        <w:pStyle w:val="Glava"/>
        <w:tabs>
          <w:tab w:val="left" w:pos="2410"/>
          <w:tab w:val="left" w:pos="3060"/>
        </w:tabs>
        <w:ind w:left="360"/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  <w:r w:rsidRPr="00D67F17">
        <w:rPr>
          <w:rFonts w:asciiTheme="majorHAnsi" w:hAnsiTheme="majorHAnsi" w:cstheme="majorHAnsi"/>
          <w:sz w:val="22"/>
          <w:szCs w:val="22"/>
        </w:rPr>
        <w:t xml:space="preserve">št. </w:t>
      </w:r>
      <w:r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……………………………</w:t>
      </w:r>
      <w:r w:rsidRPr="00D67F17">
        <w:rPr>
          <w:rFonts w:asciiTheme="majorHAnsi" w:hAnsiTheme="majorHAnsi" w:cstheme="majorHAnsi"/>
          <w:sz w:val="22"/>
          <w:szCs w:val="22"/>
        </w:rPr>
        <w:t xml:space="preserve">, k.o. </w:t>
      </w:r>
      <w:r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………………………………………………</w:t>
      </w:r>
      <w:r w:rsidRPr="00D67F17">
        <w:rPr>
          <w:rFonts w:asciiTheme="majorHAnsi" w:hAnsiTheme="majorHAnsi" w:cstheme="majorHAnsi"/>
          <w:sz w:val="22"/>
          <w:szCs w:val="22"/>
        </w:rPr>
        <w:t xml:space="preserve">, površina parcele </w:t>
      </w:r>
      <w:r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</w:t>
      </w:r>
      <w:r w:rsidRPr="00D67F17">
        <w:rPr>
          <w:rFonts w:asciiTheme="majorHAnsi" w:hAnsiTheme="majorHAnsi" w:cstheme="majorHAnsi"/>
          <w:sz w:val="22"/>
          <w:szCs w:val="22"/>
        </w:rPr>
        <w:t xml:space="preserve"> m</w:t>
      </w:r>
      <w:r w:rsidRPr="00D67F17">
        <w:rPr>
          <w:rFonts w:asciiTheme="majorHAnsi" w:hAnsiTheme="majorHAnsi" w:cstheme="majorHAnsi"/>
          <w:sz w:val="22"/>
          <w:szCs w:val="22"/>
          <w:vertAlign w:val="superscript"/>
        </w:rPr>
        <w:t>2</w:t>
      </w:r>
    </w:p>
    <w:p w14:paraId="1B61275D" w14:textId="77777777" w:rsidR="00DE4D87" w:rsidRPr="00D67F17" w:rsidRDefault="00DE4D87" w:rsidP="00DE4D87">
      <w:pPr>
        <w:pStyle w:val="Glava"/>
        <w:tabs>
          <w:tab w:val="left" w:pos="2410"/>
          <w:tab w:val="left" w:pos="3060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 xml:space="preserve">št. </w:t>
      </w:r>
      <w:r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……………………………</w:t>
      </w:r>
      <w:r w:rsidRPr="00D67F17">
        <w:rPr>
          <w:rFonts w:asciiTheme="majorHAnsi" w:hAnsiTheme="majorHAnsi" w:cstheme="majorHAnsi"/>
          <w:sz w:val="22"/>
          <w:szCs w:val="22"/>
        </w:rPr>
        <w:t xml:space="preserve">, k.o. </w:t>
      </w:r>
      <w:r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………………………………………………</w:t>
      </w:r>
      <w:r w:rsidRPr="00D67F17">
        <w:rPr>
          <w:rFonts w:asciiTheme="majorHAnsi" w:hAnsiTheme="majorHAnsi" w:cstheme="majorHAnsi"/>
          <w:sz w:val="22"/>
          <w:szCs w:val="22"/>
        </w:rPr>
        <w:t xml:space="preserve">, površina parcele </w:t>
      </w:r>
      <w:r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</w:t>
      </w:r>
      <w:r w:rsidRPr="00D67F17">
        <w:rPr>
          <w:rFonts w:asciiTheme="majorHAnsi" w:hAnsiTheme="majorHAnsi" w:cstheme="majorHAnsi"/>
          <w:sz w:val="22"/>
          <w:szCs w:val="22"/>
        </w:rPr>
        <w:t xml:space="preserve"> m</w:t>
      </w:r>
      <w:r w:rsidRPr="00D67F17">
        <w:rPr>
          <w:rFonts w:asciiTheme="majorHAnsi" w:hAnsiTheme="majorHAnsi" w:cstheme="majorHAnsi"/>
          <w:sz w:val="22"/>
          <w:szCs w:val="22"/>
          <w:vertAlign w:val="superscript"/>
        </w:rPr>
        <w:t>2</w:t>
      </w:r>
    </w:p>
    <w:p w14:paraId="792FCF3B" w14:textId="77777777" w:rsidR="00DE4D87" w:rsidRPr="00D67F17" w:rsidRDefault="00DE4D87" w:rsidP="00DE4D87">
      <w:pPr>
        <w:pStyle w:val="Glava"/>
        <w:tabs>
          <w:tab w:val="left" w:pos="2410"/>
          <w:tab w:val="left" w:pos="3060"/>
        </w:tabs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 xml:space="preserve">št. </w:t>
      </w:r>
      <w:r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……………………………</w:t>
      </w:r>
      <w:r w:rsidRPr="00D67F17">
        <w:rPr>
          <w:rFonts w:asciiTheme="majorHAnsi" w:hAnsiTheme="majorHAnsi" w:cstheme="majorHAnsi"/>
          <w:sz w:val="22"/>
          <w:szCs w:val="22"/>
        </w:rPr>
        <w:t xml:space="preserve">, k.o. </w:t>
      </w:r>
      <w:r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………………………………………………</w:t>
      </w:r>
      <w:r w:rsidRPr="00D67F17">
        <w:rPr>
          <w:rFonts w:asciiTheme="majorHAnsi" w:hAnsiTheme="majorHAnsi" w:cstheme="majorHAnsi"/>
          <w:sz w:val="22"/>
          <w:szCs w:val="22"/>
        </w:rPr>
        <w:t xml:space="preserve">, površina parcele </w:t>
      </w:r>
      <w:r w:rsidRPr="00D67F17">
        <w:rPr>
          <w:rFonts w:asciiTheme="majorHAnsi" w:hAnsiTheme="majorHAnsi" w:cstheme="majorHAnsi"/>
          <w:color w:val="1F497D" w:themeColor="text2"/>
          <w:sz w:val="22"/>
          <w:szCs w:val="22"/>
        </w:rPr>
        <w:t>……………………</w:t>
      </w:r>
      <w:r w:rsidRPr="00D67F17">
        <w:rPr>
          <w:rFonts w:asciiTheme="majorHAnsi" w:hAnsiTheme="majorHAnsi" w:cstheme="majorHAnsi"/>
          <w:sz w:val="22"/>
          <w:szCs w:val="22"/>
        </w:rPr>
        <w:t xml:space="preserve"> m</w:t>
      </w:r>
      <w:r w:rsidRPr="00D67F17">
        <w:rPr>
          <w:rFonts w:asciiTheme="majorHAnsi" w:hAnsiTheme="majorHAnsi" w:cstheme="majorHAnsi"/>
          <w:sz w:val="22"/>
          <w:szCs w:val="22"/>
          <w:vertAlign w:val="superscript"/>
        </w:rPr>
        <w:t>2</w:t>
      </w:r>
    </w:p>
    <w:p w14:paraId="3B32ABA0" w14:textId="77777777" w:rsidR="00D67F17" w:rsidRDefault="00D67F17" w:rsidP="00DE4D87">
      <w:pPr>
        <w:pStyle w:val="Glava"/>
        <w:jc w:val="both"/>
        <w:rPr>
          <w:rFonts w:asciiTheme="majorHAnsi" w:hAnsiTheme="majorHAnsi" w:cstheme="majorHAnsi"/>
          <w:b/>
          <w:caps/>
          <w:sz w:val="22"/>
          <w:szCs w:val="22"/>
        </w:rPr>
      </w:pPr>
    </w:p>
    <w:p w14:paraId="14355723" w14:textId="0937C2A3" w:rsidR="00DE4D87" w:rsidRPr="00D67F17" w:rsidRDefault="00DE4D87" w:rsidP="00DE4D87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b/>
          <w:caps/>
          <w:sz w:val="22"/>
          <w:szCs w:val="22"/>
        </w:rPr>
        <w:t>Podatki o komunalni opremi objekta</w:t>
      </w:r>
      <w:r w:rsidRPr="00D67F17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D5C8D6A" w14:textId="77777777" w:rsidR="00DE4D87" w:rsidRPr="00D67F17" w:rsidRDefault="00DE4D87" w:rsidP="00DE4D87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b/>
          <w:sz w:val="22"/>
          <w:szCs w:val="22"/>
        </w:rPr>
        <w:t>Obseg opreme objekta</w:t>
      </w:r>
      <w:r w:rsidRPr="00D67F17">
        <w:rPr>
          <w:rFonts w:asciiTheme="majorHAnsi" w:hAnsiTheme="majorHAnsi" w:cstheme="majorHAnsi"/>
          <w:sz w:val="22"/>
          <w:szCs w:val="22"/>
        </w:rPr>
        <w:t xml:space="preserve"> </w:t>
      </w:r>
      <w:r w:rsidRPr="00D67F17">
        <w:rPr>
          <w:rFonts w:asciiTheme="majorHAnsi" w:hAnsiTheme="majorHAnsi" w:cstheme="majorHAnsi"/>
          <w:i/>
          <w:sz w:val="22"/>
          <w:szCs w:val="22"/>
        </w:rPr>
        <w:t>(obkrožite)</w:t>
      </w:r>
      <w:r w:rsidRPr="00D67F17">
        <w:rPr>
          <w:rFonts w:asciiTheme="majorHAnsi" w:hAnsiTheme="majorHAnsi" w:cstheme="majorHAnsi"/>
          <w:sz w:val="22"/>
          <w:szCs w:val="22"/>
        </w:rPr>
        <w:t>:</w:t>
      </w:r>
      <w:r w:rsidRPr="00D67F17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42AA0216" w14:textId="7C6405A8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81502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objekt se na novo opremlja; </w:t>
      </w:r>
    </w:p>
    <w:p w14:paraId="0F1ED306" w14:textId="493E2007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30524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objekt spreminja namembnost; </w:t>
      </w:r>
    </w:p>
    <w:p w14:paraId="2C92362B" w14:textId="5FAF9123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37754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objektu se spreminja neto tlorisna površina; </w:t>
      </w:r>
    </w:p>
    <w:p w14:paraId="0034D0D0" w14:textId="1E8CADF3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1164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>drugo …………………………………………</w:t>
      </w:r>
    </w:p>
    <w:p w14:paraId="053B7017" w14:textId="77777777" w:rsidR="00DE4D87" w:rsidRPr="00D67F17" w:rsidRDefault="00DE4D87" w:rsidP="00DE4D87">
      <w:pPr>
        <w:pStyle w:val="Glava"/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b/>
          <w:sz w:val="22"/>
          <w:szCs w:val="22"/>
        </w:rPr>
        <w:t>Vrsta komunalne opreme s katero se objekt opremlja</w:t>
      </w:r>
      <w:r w:rsidRPr="00D67F17">
        <w:rPr>
          <w:rFonts w:asciiTheme="majorHAnsi" w:hAnsiTheme="majorHAnsi" w:cstheme="majorHAnsi"/>
          <w:i/>
          <w:sz w:val="22"/>
          <w:szCs w:val="22"/>
        </w:rPr>
        <w:t>(obkrožite)</w:t>
      </w:r>
      <w:r w:rsidRPr="00D67F17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5447E27F" w14:textId="1B2E5F97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4857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cestno omrežje; </w:t>
      </w:r>
    </w:p>
    <w:p w14:paraId="64C8F691" w14:textId="5D15EEEF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28233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vodovodno omrežje; </w:t>
      </w:r>
    </w:p>
    <w:p w14:paraId="0CA7F6DD" w14:textId="3B328015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0148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40D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kanalizacijsko omrežje (komunalne odpadne vode); </w:t>
      </w:r>
    </w:p>
    <w:p w14:paraId="22B63C20" w14:textId="183FE6AD" w:rsidR="00DE4D87" w:rsidRPr="00D67F17" w:rsidRDefault="0039229B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322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D87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>Javne površine (infrastruktura za zbiranje komunalnih odpadkov)</w:t>
      </w:r>
    </w:p>
    <w:p w14:paraId="442D682C" w14:textId="77777777" w:rsidR="00DE4D87" w:rsidRPr="00D67F17" w:rsidRDefault="00DE4D87" w:rsidP="00DE4D87">
      <w:pPr>
        <w:pStyle w:val="Glava"/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1D0243F1" w14:textId="77777777" w:rsidR="00DE4D87" w:rsidRPr="00D67F17" w:rsidRDefault="00DE4D87" w:rsidP="00DE4D8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67F17">
        <w:rPr>
          <w:rFonts w:asciiTheme="majorHAnsi" w:hAnsiTheme="majorHAnsi" w:cstheme="majorHAnsi"/>
          <w:b/>
          <w:sz w:val="22"/>
          <w:szCs w:val="22"/>
        </w:rPr>
        <w:t>Upravna taksa:</w:t>
      </w:r>
    </w:p>
    <w:p w14:paraId="7AF533DD" w14:textId="70E7568F" w:rsidR="00DE4D87" w:rsidRPr="00D67F17" w:rsidRDefault="00DE4D87" w:rsidP="00D67F1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 xml:space="preserve">Taksa po tar. št. 1 </w:t>
      </w:r>
      <w:r w:rsidR="00D67F17" w:rsidRPr="00D67F17">
        <w:rPr>
          <w:rFonts w:asciiTheme="majorHAnsi" w:hAnsiTheme="majorHAnsi" w:cstheme="majorHAnsi"/>
          <w:sz w:val="22"/>
          <w:szCs w:val="22"/>
        </w:rPr>
        <w:t>Zakona o upravnih taksah (Uradni list RS, št. 106/10 – uradno prečiščeno besedilo, 14/15 – ZUUJFO, 84/15 – ZZelP-J, 32/16, 30/18 – ZKZaš in 189/20 – ZFRO)</w:t>
      </w:r>
      <w:r w:rsidRPr="00D67F17">
        <w:rPr>
          <w:rFonts w:asciiTheme="majorHAnsi" w:hAnsiTheme="majorHAnsi" w:cstheme="majorHAnsi"/>
          <w:sz w:val="22"/>
          <w:szCs w:val="22"/>
        </w:rPr>
        <w:t xml:space="preserve">) znaša </w:t>
      </w:r>
      <w:r w:rsidRPr="00D67F17">
        <w:rPr>
          <w:rFonts w:asciiTheme="majorHAnsi" w:hAnsiTheme="majorHAnsi" w:cstheme="majorHAnsi"/>
          <w:b/>
          <w:sz w:val="22"/>
          <w:szCs w:val="22"/>
        </w:rPr>
        <w:t>4,50 €.</w:t>
      </w:r>
    </w:p>
    <w:p w14:paraId="6E8C8018" w14:textId="77777777" w:rsidR="00DE4D87" w:rsidRPr="00D67F17" w:rsidRDefault="00DE4D87" w:rsidP="00DE4D87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D67F17">
        <w:rPr>
          <w:rFonts w:asciiTheme="majorHAnsi" w:hAnsiTheme="majorHAnsi" w:cstheme="majorHAnsi"/>
          <w:sz w:val="22"/>
          <w:szCs w:val="22"/>
          <w:u w:val="single"/>
        </w:rPr>
        <w:t>Upravno takso lahko plačate na enega od naslednjih načinov:</w:t>
      </w:r>
    </w:p>
    <w:p w14:paraId="1F1AFBC7" w14:textId="77777777" w:rsidR="00DE4D87" w:rsidRPr="00D67F17" w:rsidRDefault="00DE4D87" w:rsidP="00DE4D87">
      <w:pPr>
        <w:numPr>
          <w:ilvl w:val="0"/>
          <w:numId w:val="2"/>
        </w:numPr>
        <w:tabs>
          <w:tab w:val="clear" w:pos="720"/>
          <w:tab w:val="num" w:pos="284"/>
        </w:tabs>
        <w:ind w:left="284" w:right="-126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67F17">
        <w:rPr>
          <w:rFonts w:asciiTheme="majorHAnsi" w:hAnsiTheme="majorHAnsi" w:cstheme="majorHAnsi"/>
          <w:b/>
          <w:i/>
          <w:sz w:val="22"/>
          <w:szCs w:val="22"/>
        </w:rPr>
        <w:t>z UPN:</w:t>
      </w:r>
      <w:r w:rsidRPr="00D67F17">
        <w:rPr>
          <w:rFonts w:asciiTheme="majorHAnsi" w:hAnsiTheme="majorHAnsi" w:cstheme="majorHAnsi"/>
          <w:sz w:val="22"/>
          <w:szCs w:val="22"/>
        </w:rPr>
        <w:t xml:space="preserve"> pri banki ali elektronsko, namen plačila </w:t>
      </w:r>
      <w:r w:rsidRPr="00D67F17">
        <w:rPr>
          <w:rFonts w:asciiTheme="majorHAnsi" w:hAnsiTheme="majorHAnsi" w:cstheme="majorHAnsi"/>
          <w:b/>
          <w:sz w:val="22"/>
          <w:szCs w:val="22"/>
        </w:rPr>
        <w:t xml:space="preserve">»plačilo upravne takse – OUP«,  </w:t>
      </w:r>
      <w:r w:rsidRPr="00D67F17">
        <w:rPr>
          <w:rFonts w:asciiTheme="majorHAnsi" w:hAnsiTheme="majorHAnsi" w:cstheme="majorHAnsi"/>
          <w:sz w:val="22"/>
          <w:szCs w:val="22"/>
        </w:rPr>
        <w:t>koda namena: TAXS,</w:t>
      </w:r>
      <w:r w:rsidRPr="00D67F1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67F17">
        <w:rPr>
          <w:rFonts w:asciiTheme="majorHAnsi" w:hAnsiTheme="majorHAnsi" w:cstheme="majorHAnsi"/>
          <w:sz w:val="22"/>
          <w:szCs w:val="22"/>
        </w:rPr>
        <w:t xml:space="preserve">naziv prejemnika: </w:t>
      </w:r>
      <w:r w:rsidRPr="00D67F17">
        <w:rPr>
          <w:rFonts w:asciiTheme="majorHAnsi" w:hAnsiTheme="majorHAnsi" w:cstheme="majorHAnsi"/>
          <w:b/>
          <w:sz w:val="22"/>
          <w:szCs w:val="22"/>
        </w:rPr>
        <w:t>Občina Gorenja vas - Poljane</w:t>
      </w:r>
      <w:r w:rsidRPr="00D67F17">
        <w:rPr>
          <w:rFonts w:asciiTheme="majorHAnsi" w:hAnsiTheme="majorHAnsi" w:cstheme="majorHAnsi"/>
          <w:sz w:val="22"/>
          <w:szCs w:val="22"/>
        </w:rPr>
        <w:t xml:space="preserve">, naslov: Poljanska cesta 87, kraj: 4224 Gorenja vas, BIC koda banke: </w:t>
      </w:r>
      <w:r w:rsidRPr="00D67F17">
        <w:rPr>
          <w:rFonts w:asciiTheme="majorHAnsi" w:hAnsiTheme="majorHAnsi" w:cstheme="majorHAnsi"/>
          <w:b/>
          <w:sz w:val="22"/>
          <w:szCs w:val="22"/>
        </w:rPr>
        <w:t>BSLJSI2X</w:t>
      </w:r>
      <w:r w:rsidRPr="00D67F17">
        <w:rPr>
          <w:rFonts w:asciiTheme="majorHAnsi" w:hAnsiTheme="majorHAnsi" w:cstheme="majorHAnsi"/>
          <w:sz w:val="22"/>
          <w:szCs w:val="22"/>
        </w:rPr>
        <w:t>,</w:t>
      </w:r>
      <w:r w:rsidRPr="00D67F1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67F17">
        <w:rPr>
          <w:rFonts w:asciiTheme="majorHAnsi" w:hAnsiTheme="majorHAnsi" w:cstheme="majorHAnsi"/>
          <w:sz w:val="22"/>
          <w:szCs w:val="22"/>
        </w:rPr>
        <w:t xml:space="preserve">številka računa: </w:t>
      </w:r>
      <w:r w:rsidRPr="00D67F17">
        <w:rPr>
          <w:rFonts w:asciiTheme="majorHAnsi" w:hAnsiTheme="majorHAnsi" w:cstheme="majorHAnsi"/>
          <w:b/>
          <w:sz w:val="22"/>
          <w:szCs w:val="22"/>
        </w:rPr>
        <w:t>SI56</w:t>
      </w:r>
      <w:r w:rsidRPr="00D67F17">
        <w:rPr>
          <w:rFonts w:asciiTheme="majorHAnsi" w:hAnsiTheme="majorHAnsi" w:cstheme="majorHAnsi"/>
          <w:sz w:val="22"/>
          <w:szCs w:val="22"/>
        </w:rPr>
        <w:t xml:space="preserve"> </w:t>
      </w:r>
      <w:r w:rsidRPr="00D67F17">
        <w:rPr>
          <w:rFonts w:asciiTheme="majorHAnsi" w:hAnsiTheme="majorHAnsi" w:cstheme="majorHAnsi"/>
          <w:b/>
          <w:sz w:val="22"/>
          <w:szCs w:val="22"/>
        </w:rPr>
        <w:t>01227-4270309103</w:t>
      </w:r>
      <w:r w:rsidRPr="00D67F17">
        <w:rPr>
          <w:rFonts w:asciiTheme="majorHAnsi" w:hAnsiTheme="majorHAnsi" w:cstheme="majorHAnsi"/>
          <w:sz w:val="22"/>
          <w:szCs w:val="22"/>
        </w:rPr>
        <w:t xml:space="preserve">, referenca: </w:t>
      </w:r>
      <w:r w:rsidRPr="00D67F17">
        <w:rPr>
          <w:rFonts w:asciiTheme="majorHAnsi" w:hAnsiTheme="majorHAnsi" w:cstheme="majorHAnsi"/>
          <w:b/>
          <w:sz w:val="22"/>
          <w:szCs w:val="22"/>
        </w:rPr>
        <w:t>SI11 75264-7111002</w:t>
      </w:r>
      <w:r w:rsidRPr="00D67F17">
        <w:rPr>
          <w:rFonts w:asciiTheme="majorHAnsi" w:hAnsiTheme="majorHAnsi" w:cstheme="majorHAnsi"/>
          <w:sz w:val="22"/>
          <w:szCs w:val="22"/>
        </w:rPr>
        <w:t>;</w:t>
      </w:r>
    </w:p>
    <w:p w14:paraId="6939B9DD" w14:textId="77777777" w:rsidR="00DE4D87" w:rsidRPr="00D67F17" w:rsidRDefault="00DE4D87" w:rsidP="00DE4D87">
      <w:pPr>
        <w:numPr>
          <w:ilvl w:val="0"/>
          <w:numId w:val="2"/>
        </w:numPr>
        <w:tabs>
          <w:tab w:val="clear" w:pos="720"/>
          <w:tab w:val="num" w:pos="284"/>
        </w:tabs>
        <w:ind w:left="284" w:right="-1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b/>
          <w:i/>
          <w:sz w:val="22"/>
          <w:szCs w:val="22"/>
        </w:rPr>
        <w:t xml:space="preserve">z gotovino: </w:t>
      </w:r>
      <w:r w:rsidRPr="00D67F17">
        <w:rPr>
          <w:rFonts w:asciiTheme="majorHAnsi" w:hAnsiTheme="majorHAnsi" w:cstheme="majorHAnsi"/>
          <w:sz w:val="22"/>
          <w:szCs w:val="22"/>
        </w:rPr>
        <w:t>v sprejemni pisarni Občine Gorenja vas - Poljane v poslovnem času</w:t>
      </w:r>
      <w:r w:rsidRPr="00D67F17">
        <w:rPr>
          <w:rFonts w:asciiTheme="majorHAnsi" w:hAnsiTheme="majorHAnsi" w:cstheme="majorHAnsi"/>
          <w:i/>
          <w:sz w:val="22"/>
          <w:szCs w:val="22"/>
        </w:rPr>
        <w:t>.</w:t>
      </w:r>
    </w:p>
    <w:p w14:paraId="669C3271" w14:textId="77777777" w:rsidR="00DE4D87" w:rsidRPr="00D67F17" w:rsidRDefault="00DE4D87" w:rsidP="00DE4D87">
      <w:pPr>
        <w:autoSpaceDE w:val="0"/>
        <w:autoSpaceDN w:val="0"/>
        <w:adjustRightInd w:val="0"/>
        <w:ind w:right="-126"/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>V primeru plačila položnico, elektronsko ali z gotovino je treba</w:t>
      </w:r>
      <w:r w:rsidRPr="00D67F17">
        <w:rPr>
          <w:rFonts w:asciiTheme="majorHAnsi" w:hAnsiTheme="majorHAnsi" w:cstheme="majorHAnsi"/>
          <w:b/>
          <w:sz w:val="22"/>
          <w:szCs w:val="22"/>
        </w:rPr>
        <w:t xml:space="preserve"> vlogi priložiti dokazilo o plačilu upravne takse!</w:t>
      </w:r>
    </w:p>
    <w:p w14:paraId="142BF93D" w14:textId="77777777" w:rsidR="00DE4D87" w:rsidRPr="00D67F17" w:rsidRDefault="00DE4D87" w:rsidP="00DE4D87">
      <w:pPr>
        <w:jc w:val="both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>Če niste taksni zavezanec oziroma ste plačevanja taks oproščeni, navedite razlog iz zakona in priložite ustrezna dokazila.</w:t>
      </w:r>
    </w:p>
    <w:p w14:paraId="4698C105" w14:textId="77777777" w:rsidR="00DE4D87" w:rsidRPr="00D67F17" w:rsidRDefault="00DE4D87" w:rsidP="00DE4D87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D67F17">
        <w:rPr>
          <w:rFonts w:asciiTheme="majorHAnsi" w:hAnsiTheme="majorHAnsi" w:cstheme="majorHAnsi"/>
          <w:i/>
          <w:sz w:val="22"/>
          <w:szCs w:val="22"/>
        </w:rPr>
        <w:t>V primeru, da taksa ne bo plačana ob oddaji vloge oziroma ji ne bo priloženo dokazilo o plačilu, bo v skladu s 16. členom ZUT izdan plačilni nalog, neupoštevanje v njem določenega roka za plačilo pa bo podlaga za obračun zamudnih obresti in posredovanje pristojnemu organu v izvršitev.</w:t>
      </w:r>
    </w:p>
    <w:p w14:paraId="2A247B14" w14:textId="3E4F8806" w:rsidR="00DE4D87" w:rsidRPr="00D67F17" w:rsidRDefault="00DE4D87" w:rsidP="00DE4D87">
      <w:pPr>
        <w:pStyle w:val="Glava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54928A80" w14:textId="1E565595" w:rsidR="00DE4D87" w:rsidRPr="00D67F17" w:rsidRDefault="00DE4D87" w:rsidP="00DE4D87">
      <w:pPr>
        <w:pStyle w:val="Glava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Pr="00D67F17">
        <w:rPr>
          <w:rFonts w:asciiTheme="majorHAnsi" w:hAnsiTheme="majorHAnsi" w:cstheme="majorHAnsi"/>
          <w:sz w:val="22"/>
          <w:szCs w:val="22"/>
        </w:rPr>
        <w:tab/>
      </w:r>
      <w:r w:rsidRPr="00D67F17">
        <w:rPr>
          <w:rFonts w:asciiTheme="majorHAnsi" w:hAnsiTheme="majorHAnsi" w:cstheme="majorHAnsi"/>
          <w:sz w:val="22"/>
          <w:szCs w:val="22"/>
        </w:rPr>
        <w:tab/>
      </w:r>
      <w:r w:rsidRPr="00D67F17">
        <w:rPr>
          <w:rFonts w:asciiTheme="majorHAnsi" w:hAnsiTheme="majorHAnsi" w:cstheme="majorHAnsi"/>
          <w:sz w:val="22"/>
          <w:szCs w:val="22"/>
        </w:rPr>
        <w:tab/>
      </w:r>
    </w:p>
    <w:p w14:paraId="276AE633" w14:textId="77777777" w:rsidR="00D67F17" w:rsidRPr="00D67F17" w:rsidRDefault="00DE4D87" w:rsidP="00D67F17">
      <w:pPr>
        <w:pStyle w:val="Glava"/>
        <w:rPr>
          <w:rFonts w:asciiTheme="majorHAnsi" w:hAnsiTheme="majorHAnsi" w:cstheme="majorHAnsi"/>
          <w:color w:val="1F497D" w:themeColor="text2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 xml:space="preserve">V Gorenji vasi dne, </w:t>
      </w:r>
      <w:sdt>
        <w:sdtPr>
          <w:rPr>
            <w:rFonts w:asciiTheme="majorHAnsi" w:hAnsiTheme="majorHAnsi" w:cstheme="majorHAnsi"/>
            <w:sz w:val="22"/>
            <w:szCs w:val="22"/>
          </w:rPr>
          <w:id w:val="-1898882699"/>
          <w:placeholder>
            <w:docPart w:val="DefaultPlaceholder_-1854013440"/>
          </w:placeholder>
        </w:sdtPr>
        <w:sdtEndPr>
          <w:rPr>
            <w:color w:val="1F497D" w:themeColor="text2"/>
          </w:rPr>
        </w:sdtEndPr>
        <w:sdtContent>
          <w:r w:rsidR="0060697D" w:rsidRPr="00D67F17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……………………………………………</w:t>
          </w:r>
        </w:sdtContent>
      </w:sdt>
    </w:p>
    <w:p w14:paraId="74C3C667" w14:textId="77777777" w:rsidR="00D67F17" w:rsidRPr="00D67F17" w:rsidRDefault="00D67F17" w:rsidP="00D67F17">
      <w:pPr>
        <w:pStyle w:val="Glava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14:paraId="1EA0A575" w14:textId="77777777" w:rsidR="00D67F17" w:rsidRPr="00D67F17" w:rsidRDefault="00D67F17" w:rsidP="00D67F17">
      <w:pPr>
        <w:pStyle w:val="Glava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14:paraId="643728DC" w14:textId="159F62DE" w:rsidR="0060697D" w:rsidRPr="00D67F17" w:rsidRDefault="00DE4D87" w:rsidP="00D67F17">
      <w:pPr>
        <w:pStyle w:val="Glava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ab/>
      </w:r>
      <w:r w:rsidRPr="00D67F17">
        <w:rPr>
          <w:rFonts w:asciiTheme="majorHAnsi" w:hAnsiTheme="majorHAnsi" w:cstheme="majorHAnsi"/>
          <w:sz w:val="22"/>
          <w:szCs w:val="22"/>
        </w:rPr>
        <w:tab/>
      </w:r>
      <w:r w:rsidRPr="00D67F17">
        <w:rPr>
          <w:rFonts w:asciiTheme="majorHAnsi" w:hAnsiTheme="majorHAnsi" w:cstheme="majorHAnsi"/>
          <w:sz w:val="22"/>
          <w:szCs w:val="22"/>
        </w:rPr>
        <w:tab/>
      </w:r>
      <w:r w:rsidRPr="00D67F17">
        <w:rPr>
          <w:rFonts w:asciiTheme="majorHAnsi" w:hAnsiTheme="majorHAnsi" w:cstheme="majorHAnsi"/>
          <w:sz w:val="22"/>
          <w:szCs w:val="22"/>
        </w:rPr>
        <w:tab/>
      </w:r>
    </w:p>
    <w:p w14:paraId="01C8FF91" w14:textId="28A753D3" w:rsidR="00D67F17" w:rsidRPr="00D67F17" w:rsidRDefault="00D67F17" w:rsidP="00D67F17">
      <w:pPr>
        <w:pStyle w:val="Glava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D67F17">
        <w:rPr>
          <w:rFonts w:asciiTheme="majorHAnsi" w:hAnsiTheme="majorHAnsi" w:cstheme="majorHAnsi"/>
          <w:sz w:val="22"/>
          <w:szCs w:val="22"/>
        </w:rPr>
        <w:t>Žig (pravne osebe)</w:t>
      </w:r>
    </w:p>
    <w:p w14:paraId="75A0A9FE" w14:textId="77777777" w:rsidR="00D67F17" w:rsidRPr="00D67F17" w:rsidRDefault="00D67F17" w:rsidP="0060697D">
      <w:pPr>
        <w:pStyle w:val="Glava"/>
        <w:jc w:val="right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D0113E" w14:textId="77777777" w:rsidR="00D67F17" w:rsidRPr="00D67F17" w:rsidRDefault="00D67F17" w:rsidP="0060697D">
      <w:pPr>
        <w:pStyle w:val="Glava"/>
        <w:jc w:val="right"/>
        <w:rPr>
          <w:rFonts w:asciiTheme="majorHAnsi" w:hAnsiTheme="majorHAnsi" w:cstheme="majorHAnsi"/>
          <w:sz w:val="22"/>
          <w:szCs w:val="22"/>
        </w:rPr>
      </w:pPr>
    </w:p>
    <w:p w14:paraId="44B11049" w14:textId="77777777" w:rsidR="00D67F17" w:rsidRPr="00D67F17" w:rsidRDefault="00D67F17" w:rsidP="0060697D">
      <w:pPr>
        <w:pStyle w:val="Glava"/>
        <w:jc w:val="right"/>
        <w:rPr>
          <w:rFonts w:asciiTheme="majorHAnsi" w:hAnsiTheme="majorHAnsi" w:cstheme="majorHAnsi"/>
          <w:sz w:val="22"/>
          <w:szCs w:val="22"/>
        </w:rPr>
      </w:pPr>
    </w:p>
    <w:p w14:paraId="14D84158" w14:textId="69322B39" w:rsidR="00DE4D87" w:rsidRPr="00D67F17" w:rsidRDefault="00D67F17" w:rsidP="0060697D">
      <w:pPr>
        <w:pStyle w:val="Glava"/>
        <w:jc w:val="right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 xml:space="preserve"> </w:t>
      </w:r>
      <w:r w:rsidR="00DE4D87" w:rsidRPr="00D67F17">
        <w:rPr>
          <w:rFonts w:asciiTheme="majorHAnsi" w:hAnsiTheme="majorHAnsi" w:cstheme="majorHAnsi"/>
          <w:sz w:val="22"/>
          <w:szCs w:val="22"/>
        </w:rPr>
        <w:t>Podpis investitorja</w:t>
      </w:r>
      <w:r w:rsidR="0060697D" w:rsidRPr="00D67F17">
        <w:rPr>
          <w:rFonts w:asciiTheme="majorHAnsi" w:hAnsiTheme="majorHAnsi" w:cstheme="majorHAnsi"/>
          <w:sz w:val="22"/>
          <w:szCs w:val="22"/>
        </w:rPr>
        <w:t xml:space="preserve"> _________________________________</w:t>
      </w:r>
    </w:p>
    <w:p w14:paraId="474F9593" w14:textId="77777777" w:rsidR="00DE4D87" w:rsidRPr="00D67F17" w:rsidRDefault="00DE4D87" w:rsidP="00DE4D87">
      <w:pPr>
        <w:pStyle w:val="Glava"/>
        <w:rPr>
          <w:rFonts w:asciiTheme="majorHAnsi" w:hAnsiTheme="majorHAnsi" w:cstheme="majorHAnsi"/>
          <w:sz w:val="22"/>
          <w:szCs w:val="22"/>
        </w:rPr>
      </w:pPr>
    </w:p>
    <w:p w14:paraId="0DB3358D" w14:textId="5BE9AA8C" w:rsidR="00DE4D87" w:rsidRPr="00D67F17" w:rsidRDefault="00DE4D87" w:rsidP="00D67F17">
      <w:pPr>
        <w:pStyle w:val="Glava"/>
        <w:ind w:left="720"/>
        <w:rPr>
          <w:rFonts w:asciiTheme="majorHAnsi" w:hAnsiTheme="majorHAnsi" w:cstheme="majorHAnsi"/>
          <w:sz w:val="22"/>
          <w:szCs w:val="22"/>
        </w:rPr>
      </w:pPr>
      <w:r w:rsidRPr="00D67F17">
        <w:rPr>
          <w:rFonts w:asciiTheme="majorHAnsi" w:hAnsiTheme="majorHAnsi" w:cstheme="majorHAnsi"/>
          <w:sz w:val="22"/>
          <w:szCs w:val="22"/>
        </w:rPr>
        <w:tab/>
      </w:r>
      <w:r w:rsidRPr="00D67F17">
        <w:rPr>
          <w:rFonts w:asciiTheme="majorHAnsi" w:hAnsiTheme="majorHAnsi" w:cstheme="majorHAnsi"/>
          <w:sz w:val="22"/>
          <w:szCs w:val="22"/>
        </w:rPr>
        <w:tab/>
      </w:r>
      <w:r w:rsidRPr="00D67F17">
        <w:rPr>
          <w:rFonts w:asciiTheme="majorHAnsi" w:hAnsiTheme="majorHAnsi" w:cstheme="majorHAnsi"/>
          <w:sz w:val="22"/>
          <w:szCs w:val="22"/>
        </w:rPr>
        <w:tab/>
      </w:r>
      <w:r w:rsidRPr="00D67F17">
        <w:rPr>
          <w:rFonts w:asciiTheme="majorHAnsi" w:hAnsiTheme="majorHAnsi" w:cstheme="majorHAnsi"/>
          <w:sz w:val="22"/>
          <w:szCs w:val="22"/>
        </w:rPr>
        <w:tab/>
      </w:r>
    </w:p>
    <w:p w14:paraId="2F1A2702" w14:textId="77777777" w:rsidR="00DE4D87" w:rsidRPr="00D67F17" w:rsidRDefault="00DE4D87" w:rsidP="00DE4D87">
      <w:pPr>
        <w:pStyle w:val="Glava"/>
        <w:rPr>
          <w:rFonts w:asciiTheme="majorHAnsi" w:hAnsiTheme="majorHAnsi" w:cstheme="majorHAnsi"/>
          <w:sz w:val="22"/>
          <w:szCs w:val="22"/>
        </w:rPr>
      </w:pPr>
    </w:p>
    <w:p w14:paraId="195747D4" w14:textId="77777777" w:rsidR="00DE4D87" w:rsidRPr="00D67F17" w:rsidRDefault="00DE4D87" w:rsidP="00DE4D87">
      <w:pPr>
        <w:pStyle w:val="Glava"/>
        <w:rPr>
          <w:rFonts w:asciiTheme="majorHAnsi" w:hAnsiTheme="majorHAnsi" w:cstheme="majorHAnsi"/>
          <w:sz w:val="22"/>
          <w:szCs w:val="22"/>
        </w:rPr>
      </w:pPr>
    </w:p>
    <w:p w14:paraId="446B4A29" w14:textId="77777777" w:rsidR="00DE4D87" w:rsidRPr="00D67F17" w:rsidRDefault="00DE4D87" w:rsidP="00DE4D8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67F17">
        <w:rPr>
          <w:rFonts w:asciiTheme="majorHAnsi" w:hAnsiTheme="majorHAnsi" w:cstheme="majorHAnsi"/>
          <w:b/>
          <w:sz w:val="22"/>
          <w:szCs w:val="22"/>
        </w:rPr>
        <w:t>Priloge:</w:t>
      </w:r>
    </w:p>
    <w:p w14:paraId="6308DEEF" w14:textId="484E6F2C" w:rsidR="00DE4D87" w:rsidRPr="00D67F17" w:rsidRDefault="0039229B" w:rsidP="00DE4D87">
      <w:pPr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9504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97D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 pooblastilo</w:t>
      </w:r>
      <w:r w:rsidR="00D67F17">
        <w:rPr>
          <w:rFonts w:asciiTheme="majorHAnsi" w:hAnsiTheme="majorHAnsi" w:cstheme="majorHAnsi"/>
          <w:sz w:val="22"/>
          <w:szCs w:val="22"/>
        </w:rPr>
        <w:t xml:space="preserve"> z dne </w:t>
      </w:r>
      <w:sdt>
        <w:sdtPr>
          <w:rPr>
            <w:rFonts w:asciiTheme="majorHAnsi" w:hAnsiTheme="majorHAnsi" w:cstheme="majorHAnsi"/>
            <w:sz w:val="22"/>
            <w:szCs w:val="22"/>
          </w:rPr>
          <w:id w:val="135768374"/>
          <w:placeholder>
            <w:docPart w:val="DefaultPlaceholder_-1854013440"/>
          </w:placeholder>
        </w:sdtPr>
        <w:sdtEndPr>
          <w:rPr>
            <w:color w:val="1F497D" w:themeColor="text2"/>
          </w:rPr>
        </w:sdtEndPr>
        <w:sdtContent>
          <w:r w:rsidR="00D67F17" w:rsidRPr="00D67F17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……………………………………………………………………………….</w:t>
          </w:r>
        </w:sdtContent>
      </w:sdt>
    </w:p>
    <w:p w14:paraId="665D6112" w14:textId="0ACC642E" w:rsidR="00DE4D87" w:rsidRPr="00D67F17" w:rsidRDefault="0039229B" w:rsidP="00DE4D87">
      <w:pPr>
        <w:jc w:val="both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9997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97D" w:rsidRPr="00D67F1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4D87" w:rsidRPr="00D67F17">
        <w:rPr>
          <w:rFonts w:asciiTheme="majorHAnsi" w:hAnsiTheme="majorHAnsi" w:cstheme="majorHAnsi"/>
          <w:sz w:val="22"/>
          <w:szCs w:val="22"/>
        </w:rPr>
        <w:t xml:space="preserve"> drugo</w:t>
      </w:r>
      <w:r w:rsidR="00D67F17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135171700"/>
          <w:placeholder>
            <w:docPart w:val="DefaultPlaceholder_-1854013440"/>
          </w:placeholder>
        </w:sdtPr>
        <w:sdtEndPr>
          <w:rPr>
            <w:color w:val="1F497D" w:themeColor="text2"/>
          </w:rPr>
        </w:sdtEndPr>
        <w:sdtContent>
          <w:r w:rsidR="00D67F17" w:rsidRPr="00D67F17">
            <w:rPr>
              <w:rFonts w:asciiTheme="majorHAnsi" w:hAnsiTheme="majorHAnsi" w:cstheme="majorHAnsi"/>
              <w:color w:val="1F497D" w:themeColor="text2"/>
              <w:sz w:val="22"/>
              <w:szCs w:val="22"/>
            </w:rPr>
            <w:t>………………………………………………………………………………………………….</w:t>
          </w:r>
        </w:sdtContent>
      </w:sdt>
    </w:p>
    <w:p w14:paraId="05351E03" w14:textId="77777777" w:rsidR="00035684" w:rsidRPr="00D67F17" w:rsidRDefault="00035684">
      <w:pPr>
        <w:rPr>
          <w:rFonts w:asciiTheme="majorHAnsi" w:hAnsiTheme="majorHAnsi" w:cstheme="majorHAnsi"/>
          <w:sz w:val="22"/>
          <w:szCs w:val="22"/>
        </w:rPr>
      </w:pPr>
    </w:p>
    <w:sectPr w:rsidR="00035684" w:rsidRPr="00D67F17" w:rsidSect="00D67F17">
      <w:headerReference w:type="first" r:id="rId8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55DA" w14:textId="77777777" w:rsidR="00C727FA" w:rsidRDefault="00C727FA" w:rsidP="00CB389F">
      <w:r>
        <w:separator/>
      </w:r>
    </w:p>
  </w:endnote>
  <w:endnote w:type="continuationSeparator" w:id="0">
    <w:p w14:paraId="69A5F9B7" w14:textId="77777777" w:rsidR="00C727FA" w:rsidRDefault="00C727FA" w:rsidP="00CB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DCB0" w14:textId="77777777" w:rsidR="00C727FA" w:rsidRDefault="00C727FA" w:rsidP="00CB389F">
      <w:r>
        <w:separator/>
      </w:r>
    </w:p>
  </w:footnote>
  <w:footnote w:type="continuationSeparator" w:id="0">
    <w:p w14:paraId="07E83E86" w14:textId="77777777" w:rsidR="00C727FA" w:rsidRDefault="00C727FA" w:rsidP="00CB389F">
      <w:r>
        <w:continuationSeparator/>
      </w:r>
    </w:p>
  </w:footnote>
  <w:footnote w:id="1">
    <w:p w14:paraId="2761DF1C" w14:textId="77777777" w:rsidR="00DE4D87" w:rsidRPr="00D67F17" w:rsidRDefault="00DE4D87" w:rsidP="00DE4D87">
      <w:pPr>
        <w:pStyle w:val="Sprotnaopomba-besedilo"/>
        <w:rPr>
          <w:rFonts w:ascii="Calibri" w:hAnsi="Calibri" w:cs="Tahoma"/>
          <w:sz w:val="14"/>
          <w:szCs w:val="14"/>
        </w:rPr>
      </w:pPr>
      <w:r w:rsidRPr="00B86498">
        <w:rPr>
          <w:rStyle w:val="Sprotnaopomba-sklic"/>
          <w:rFonts w:ascii="Calibri" w:hAnsi="Calibri"/>
        </w:rPr>
        <w:footnoteRef/>
      </w:r>
      <w:r w:rsidRPr="00B86498">
        <w:rPr>
          <w:rFonts w:ascii="Calibri" w:hAnsi="Calibri"/>
        </w:rPr>
        <w:t xml:space="preserve"> </w:t>
      </w:r>
      <w:r w:rsidRPr="00D67F17">
        <w:rPr>
          <w:rFonts w:ascii="Calibri" w:hAnsi="Calibri" w:cs="Tahoma"/>
          <w:sz w:val="14"/>
          <w:szCs w:val="14"/>
        </w:rPr>
        <w:t>Z vlogo se pridobi zgolj informativni podatek o znesku komunalnega prispevka za primer komunalne opreme objekta na območju občine Gorenja vas-Poljane po podatkih vloge in v danem času.</w:t>
      </w:r>
    </w:p>
  </w:footnote>
  <w:footnote w:id="2">
    <w:p w14:paraId="70B8FA67" w14:textId="4D7FD4A9" w:rsidR="00DE4D87" w:rsidRPr="00D67F17" w:rsidRDefault="00DE4D87" w:rsidP="00DE4D87">
      <w:pPr>
        <w:pStyle w:val="Sprotnaopomba-besedilo"/>
        <w:rPr>
          <w:rFonts w:ascii="Calibri" w:hAnsi="Calibri" w:cs="Tahoma"/>
          <w:sz w:val="14"/>
          <w:szCs w:val="14"/>
        </w:rPr>
      </w:pPr>
      <w:r w:rsidRPr="00D67F17">
        <w:rPr>
          <w:rStyle w:val="Sprotnaopomba-sklic"/>
          <w:rFonts w:ascii="Calibri" w:hAnsi="Calibri" w:cs="Tahoma"/>
          <w:sz w:val="14"/>
          <w:szCs w:val="14"/>
        </w:rPr>
        <w:footnoteRef/>
      </w:r>
      <w:r w:rsidRPr="00D67F17">
        <w:rPr>
          <w:rFonts w:ascii="Calibri" w:hAnsi="Calibri" w:cs="Tahoma"/>
          <w:sz w:val="14"/>
          <w:szCs w:val="14"/>
        </w:rPr>
        <w:t xml:space="preserve"> Podatki o parceli objekta in bruto tlorisni površini objekta so praviloma določeni v dokumentaciji za pridobitev gradbenega dovoljenja .</w:t>
      </w:r>
    </w:p>
  </w:footnote>
  <w:footnote w:id="3">
    <w:p w14:paraId="036B3B55" w14:textId="60F4FB9C" w:rsidR="00DE4D87" w:rsidRPr="00D67F17" w:rsidRDefault="00DE4D87" w:rsidP="00DE4D87">
      <w:pPr>
        <w:pStyle w:val="Sprotnaopomba-besedilo"/>
        <w:rPr>
          <w:rFonts w:ascii="Calibri" w:hAnsi="Calibri" w:cs="Tahoma"/>
          <w:sz w:val="14"/>
          <w:szCs w:val="14"/>
        </w:rPr>
      </w:pPr>
      <w:r w:rsidRPr="00D67F17">
        <w:rPr>
          <w:rStyle w:val="Sprotnaopomba-sklic"/>
          <w:rFonts w:ascii="Calibri" w:hAnsi="Calibri" w:cs="Tahoma"/>
          <w:sz w:val="14"/>
          <w:szCs w:val="14"/>
        </w:rPr>
        <w:footnoteRef/>
      </w:r>
      <w:r w:rsidRPr="00D67F17">
        <w:rPr>
          <w:rFonts w:ascii="Calibri" w:hAnsi="Calibri" w:cs="Tahoma"/>
          <w:sz w:val="14"/>
          <w:szCs w:val="14"/>
        </w:rPr>
        <w:t xml:space="preserve"> V primeru gradnje prizidka se navede bruto tlorisna površina obstoječega objekta in prizidka, pri podatkih o parceli objekta pa podatke za parcelo/parcele obstoječega objekta in parcelo/parcele obstoječega objekta s prizidkom. V kolikor podatka o površini parcele ni navedenega, organ vzame podatek iz uradnih evidenc. </w:t>
      </w:r>
    </w:p>
  </w:footnote>
  <w:footnote w:id="4">
    <w:p w14:paraId="43CFCD5F" w14:textId="3503FFC2" w:rsidR="00DE4D87" w:rsidRPr="00D67F17" w:rsidRDefault="00DE4D87" w:rsidP="00DE4D87">
      <w:pPr>
        <w:pStyle w:val="Sprotnaopomba-besedilo"/>
        <w:rPr>
          <w:rFonts w:ascii="Calibri" w:hAnsi="Calibri"/>
          <w:sz w:val="18"/>
          <w:szCs w:val="18"/>
        </w:rPr>
      </w:pPr>
      <w:r w:rsidRPr="00D67F17">
        <w:rPr>
          <w:rStyle w:val="Sprotnaopomba-sklic"/>
          <w:rFonts w:ascii="Calibri" w:hAnsi="Calibri" w:cs="Tahoma"/>
          <w:sz w:val="14"/>
          <w:szCs w:val="14"/>
        </w:rPr>
        <w:footnoteRef/>
      </w:r>
      <w:r w:rsidRPr="00D67F17">
        <w:rPr>
          <w:rFonts w:ascii="Calibri" w:hAnsi="Calibri" w:cs="Tahoma"/>
          <w:sz w:val="14"/>
          <w:szCs w:val="14"/>
        </w:rPr>
        <w:t xml:space="preserve"> Uredba o razvrščanju objektov (Uradni list RS, št. 37/18)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4B75" w14:textId="77777777" w:rsidR="00CB389F" w:rsidRDefault="00CB389F" w:rsidP="00CB389F">
    <w:pPr>
      <w:pStyle w:val="Glava"/>
      <w:tabs>
        <w:tab w:val="clear" w:pos="8640"/>
        <w:tab w:val="right" w:pos="9356"/>
      </w:tabs>
      <w:ind w:left="-567"/>
    </w:pPr>
    <w:r>
      <w:rPr>
        <w:noProof/>
      </w:rPr>
      <w:drawing>
        <wp:inline distT="0" distB="0" distL="0" distR="0" wp14:anchorId="702D8A49" wp14:editId="1E1F0AEF">
          <wp:extent cx="6302163" cy="11309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p_word_dopis-4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4598" cy="1133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D06"/>
    <w:multiLevelType w:val="hybridMultilevel"/>
    <w:tmpl w:val="306278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4E0"/>
    <w:multiLevelType w:val="singleLevel"/>
    <w:tmpl w:val="B698780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xfBAHYJsMqcHo7m0PZccHad1qWYrKNAuLhphJ7vkb5LRbSvHkm+it4m/7JV9ag0nXKYpsAJJTIIvx4ubnoM3A==" w:salt="x1+T1kR8voi6lrIt8Vm5B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9F"/>
    <w:rsid w:val="00035684"/>
    <w:rsid w:val="001704BD"/>
    <w:rsid w:val="00204627"/>
    <w:rsid w:val="00237BB9"/>
    <w:rsid w:val="0039229B"/>
    <w:rsid w:val="0052417C"/>
    <w:rsid w:val="0060697D"/>
    <w:rsid w:val="00644E44"/>
    <w:rsid w:val="006924C2"/>
    <w:rsid w:val="006F040D"/>
    <w:rsid w:val="007C40C8"/>
    <w:rsid w:val="007E26A3"/>
    <w:rsid w:val="008E6B31"/>
    <w:rsid w:val="00922FCD"/>
    <w:rsid w:val="00AD3F35"/>
    <w:rsid w:val="00C727FA"/>
    <w:rsid w:val="00CB389F"/>
    <w:rsid w:val="00D34D7F"/>
    <w:rsid w:val="00D67F17"/>
    <w:rsid w:val="00D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BB05F"/>
  <w14:defaultImageDpi w14:val="300"/>
  <w15:docId w15:val="{EC9438EE-8760-446D-B4AD-1C50C4E6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B38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B389F"/>
  </w:style>
  <w:style w:type="paragraph" w:styleId="Noga">
    <w:name w:val="footer"/>
    <w:basedOn w:val="Navaden"/>
    <w:link w:val="NogaZnak"/>
    <w:uiPriority w:val="99"/>
    <w:unhideWhenUsed/>
    <w:rsid w:val="00CB38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B389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389F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389F"/>
    <w:rPr>
      <w:rFonts w:ascii="Lucida Grande" w:hAnsi="Lucida Grande" w:cs="Lucida Grande"/>
      <w:sz w:val="18"/>
      <w:szCs w:val="18"/>
    </w:rPr>
  </w:style>
  <w:style w:type="table" w:styleId="Tabelamrea">
    <w:name w:val="Table Grid"/>
    <w:basedOn w:val="Navadnatabela"/>
    <w:uiPriority w:val="59"/>
    <w:rsid w:val="0052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4E44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rsid w:val="00DE4D8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E4D87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DE4D87"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DE4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13DB1A-082D-4663-AD96-771BCEF33F51}"/>
      </w:docPartPr>
      <w:docPartBody>
        <w:p w:rsidR="00401B46" w:rsidRDefault="00052568">
          <w:r w:rsidRPr="00AC021A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68"/>
    <w:rsid w:val="00052568"/>
    <w:rsid w:val="00401B46"/>
    <w:rsid w:val="00447A0B"/>
    <w:rsid w:val="00E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2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835C4-AE16-4BDB-A1F8-FEAEB23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Barbara Bogataj</cp:lastModifiedBy>
  <cp:revision>2</cp:revision>
  <cp:lastPrinted>2020-12-09T14:38:00Z</cp:lastPrinted>
  <dcterms:created xsi:type="dcterms:W3CDTF">2021-11-10T13:21:00Z</dcterms:created>
  <dcterms:modified xsi:type="dcterms:W3CDTF">2021-11-10T13:21:00Z</dcterms:modified>
</cp:coreProperties>
</file>