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25DC" w14:textId="53671640" w:rsidR="003F5E42" w:rsidRPr="00E91DB3" w:rsidRDefault="001028BA" w:rsidP="00063BE6">
      <w:pPr>
        <w:pStyle w:val="podpisi"/>
        <w:spacing w:before="120" w:line="276" w:lineRule="auto"/>
        <w:jc w:val="both"/>
        <w:rPr>
          <w:rFonts w:cs="Arial"/>
          <w:szCs w:val="20"/>
          <w:lang w:val="sl-SI"/>
        </w:rPr>
      </w:pPr>
      <w:r w:rsidRPr="00E91DB3">
        <w:rPr>
          <w:rFonts w:cs="Arial"/>
          <w:szCs w:val="20"/>
          <w:lang w:val="sl-SI"/>
        </w:rPr>
        <w:t xml:space="preserve">Datum: </w:t>
      </w:r>
      <w:r w:rsidR="00170500">
        <w:rPr>
          <w:rFonts w:cs="Arial"/>
          <w:szCs w:val="20"/>
          <w:lang w:val="sl-SI"/>
        </w:rPr>
        <w:t>2</w:t>
      </w:r>
      <w:r w:rsidR="0024398C">
        <w:rPr>
          <w:rFonts w:cs="Arial"/>
          <w:szCs w:val="20"/>
          <w:lang w:val="sl-SI"/>
        </w:rPr>
        <w:t>7</w:t>
      </w:r>
      <w:r w:rsidR="00355326" w:rsidRPr="00E91DB3">
        <w:rPr>
          <w:rFonts w:cs="Arial"/>
          <w:szCs w:val="20"/>
          <w:lang w:val="sl-SI"/>
        </w:rPr>
        <w:t xml:space="preserve">. </w:t>
      </w:r>
      <w:r w:rsidR="00146BA9">
        <w:rPr>
          <w:rFonts w:cs="Arial"/>
          <w:szCs w:val="20"/>
          <w:lang w:val="sl-SI"/>
        </w:rPr>
        <w:t>2</w:t>
      </w:r>
      <w:r w:rsidR="00355326" w:rsidRPr="00E91DB3">
        <w:rPr>
          <w:rFonts w:cs="Arial"/>
          <w:szCs w:val="20"/>
          <w:lang w:val="sl-SI"/>
        </w:rPr>
        <w:t>. 202</w:t>
      </w:r>
      <w:r w:rsidR="002140E2">
        <w:rPr>
          <w:rFonts w:cs="Arial"/>
          <w:szCs w:val="20"/>
          <w:lang w:val="sl-SI"/>
        </w:rPr>
        <w:t>3</w:t>
      </w:r>
    </w:p>
    <w:p w14:paraId="0D952FF5" w14:textId="77777777" w:rsidR="003F5E42" w:rsidRPr="00E91DB3" w:rsidRDefault="003F5E42" w:rsidP="00063BE6">
      <w:pPr>
        <w:spacing w:before="120" w:line="276" w:lineRule="auto"/>
        <w:jc w:val="both"/>
        <w:rPr>
          <w:rFonts w:cs="Arial"/>
          <w:szCs w:val="20"/>
        </w:rPr>
      </w:pPr>
    </w:p>
    <w:p w14:paraId="2F5D84F9" w14:textId="61E40F63" w:rsidR="00170500" w:rsidRDefault="003F5E42" w:rsidP="00063BE6">
      <w:pPr>
        <w:spacing w:before="120" w:line="276" w:lineRule="auto"/>
        <w:jc w:val="both"/>
        <w:rPr>
          <w:rFonts w:cs="Arial"/>
          <w:szCs w:val="20"/>
        </w:rPr>
      </w:pPr>
      <w:r w:rsidRPr="00E91DB3">
        <w:rPr>
          <w:rFonts w:cs="Arial"/>
          <w:szCs w:val="20"/>
        </w:rPr>
        <w:t>S P O R O Č I L O  Z A  J A V N O S T</w:t>
      </w:r>
    </w:p>
    <w:p w14:paraId="052F2595" w14:textId="77777777" w:rsidR="00146BA9" w:rsidRPr="00146BA9" w:rsidRDefault="00146BA9" w:rsidP="00146BA9">
      <w:pPr>
        <w:spacing w:before="120" w:line="276" w:lineRule="auto"/>
        <w:jc w:val="both"/>
        <w:rPr>
          <w:rFonts w:cs="Arial"/>
          <w:szCs w:val="20"/>
        </w:rPr>
      </w:pPr>
    </w:p>
    <w:p w14:paraId="11E7CC9E" w14:textId="5D257C8F" w:rsidR="00C9167A" w:rsidRPr="0000541B" w:rsidRDefault="00E40241" w:rsidP="00146BA9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 w:cs="Arial"/>
          <w:b/>
          <w:color w:val="000000"/>
          <w:sz w:val="22"/>
          <w:szCs w:val="22"/>
        </w:rPr>
      </w:pPr>
      <w:r>
        <w:rPr>
          <w:rFonts w:eastAsiaTheme="minorHAnsi" w:cs="Arial"/>
          <w:b/>
          <w:color w:val="000000"/>
          <w:sz w:val="22"/>
          <w:szCs w:val="22"/>
        </w:rPr>
        <w:t>PRI PTIČJI GRIPI NUJNA VELIKA POZORNOST IN DOSLEDNO UPOŠTEVANJE PREVENTIVNIH UKREPOV</w:t>
      </w:r>
    </w:p>
    <w:p w14:paraId="2ADF9022" w14:textId="7D2E98D0" w:rsidR="00C9167A" w:rsidRDefault="00C9167A" w:rsidP="00146BA9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 w:cs="Arial"/>
          <w:b/>
          <w:bCs/>
          <w:color w:val="000000"/>
          <w:szCs w:val="20"/>
        </w:rPr>
      </w:pPr>
      <w:r>
        <w:rPr>
          <w:rFonts w:eastAsiaTheme="minorHAnsi" w:cs="Arial"/>
          <w:b/>
          <w:bCs/>
          <w:color w:val="000000"/>
          <w:szCs w:val="20"/>
        </w:rPr>
        <w:t>Ljubljana, 27</w:t>
      </w:r>
      <w:r w:rsidR="00146BA9" w:rsidRPr="00146BA9">
        <w:rPr>
          <w:rFonts w:eastAsiaTheme="minorHAnsi" w:cs="Arial"/>
          <w:b/>
          <w:bCs/>
          <w:color w:val="000000"/>
          <w:szCs w:val="20"/>
        </w:rPr>
        <w:t xml:space="preserve">. 2. 2023 – </w:t>
      </w:r>
      <w:r w:rsidRPr="00C9167A">
        <w:rPr>
          <w:rFonts w:eastAsiaTheme="minorHAnsi" w:cs="Arial"/>
          <w:b/>
          <w:bCs/>
          <w:color w:val="000000"/>
          <w:szCs w:val="20"/>
        </w:rPr>
        <w:t>Direktor Inšpekcije za varno hrano, veterinarstvo in varstv</w:t>
      </w:r>
      <w:r>
        <w:rPr>
          <w:rFonts w:eastAsiaTheme="minorHAnsi" w:cs="Arial"/>
          <w:b/>
          <w:bCs/>
          <w:color w:val="000000"/>
          <w:szCs w:val="20"/>
        </w:rPr>
        <w:t>o rastlin dr. Branko Podpečan je danes</w:t>
      </w:r>
      <w:r w:rsidRPr="00C9167A">
        <w:rPr>
          <w:rFonts w:eastAsiaTheme="minorHAnsi" w:cs="Arial"/>
          <w:b/>
          <w:bCs/>
          <w:color w:val="000000"/>
          <w:szCs w:val="20"/>
        </w:rPr>
        <w:t xml:space="preserve"> </w:t>
      </w:r>
      <w:r w:rsidR="00E40241">
        <w:rPr>
          <w:rFonts w:eastAsiaTheme="minorHAnsi" w:cs="Arial"/>
          <w:b/>
          <w:bCs/>
          <w:color w:val="000000"/>
          <w:szCs w:val="20"/>
        </w:rPr>
        <w:t xml:space="preserve">podrobneje </w:t>
      </w:r>
      <w:r w:rsidRPr="00C9167A">
        <w:rPr>
          <w:rFonts w:eastAsiaTheme="minorHAnsi" w:cs="Arial"/>
          <w:b/>
          <w:bCs/>
          <w:color w:val="000000"/>
          <w:szCs w:val="20"/>
        </w:rPr>
        <w:t xml:space="preserve">predstavil primer potrjene </w:t>
      </w:r>
      <w:r w:rsidR="00D10383">
        <w:rPr>
          <w:rFonts w:eastAsiaTheme="minorHAnsi" w:cs="Arial"/>
          <w:b/>
          <w:bCs/>
          <w:color w:val="000000"/>
          <w:szCs w:val="20"/>
        </w:rPr>
        <w:t xml:space="preserve">visoko patogene </w:t>
      </w:r>
      <w:r w:rsidR="00463746">
        <w:rPr>
          <w:rFonts w:eastAsiaTheme="minorHAnsi" w:cs="Arial"/>
          <w:b/>
          <w:bCs/>
          <w:color w:val="000000"/>
          <w:szCs w:val="20"/>
        </w:rPr>
        <w:t>ptičje gripe</w:t>
      </w:r>
      <w:r w:rsidR="00D10383">
        <w:rPr>
          <w:rFonts w:eastAsiaTheme="minorHAnsi" w:cs="Arial"/>
          <w:b/>
          <w:bCs/>
          <w:color w:val="000000"/>
          <w:szCs w:val="20"/>
        </w:rPr>
        <w:t xml:space="preserve"> pri perutnini (HPAI)</w:t>
      </w:r>
      <w:r w:rsidR="009C0DF5">
        <w:rPr>
          <w:rFonts w:eastAsiaTheme="minorHAnsi" w:cs="Arial"/>
          <w:b/>
          <w:bCs/>
          <w:color w:val="000000"/>
          <w:szCs w:val="20"/>
        </w:rPr>
        <w:t xml:space="preserve"> na Gorenjskem</w:t>
      </w:r>
      <w:r w:rsidR="00AF7424">
        <w:rPr>
          <w:rFonts w:eastAsiaTheme="minorHAnsi" w:cs="Arial"/>
          <w:b/>
          <w:bCs/>
          <w:color w:val="000000"/>
          <w:szCs w:val="20"/>
        </w:rPr>
        <w:t xml:space="preserve"> </w:t>
      </w:r>
      <w:r w:rsidR="00E40241">
        <w:rPr>
          <w:rFonts w:eastAsiaTheme="minorHAnsi" w:cs="Arial"/>
          <w:b/>
          <w:bCs/>
          <w:color w:val="000000"/>
          <w:szCs w:val="20"/>
        </w:rPr>
        <w:t>ter</w:t>
      </w:r>
      <w:r w:rsidRPr="00C9167A">
        <w:rPr>
          <w:rFonts w:eastAsiaTheme="minorHAnsi" w:cs="Arial"/>
          <w:b/>
          <w:bCs/>
          <w:color w:val="000000"/>
          <w:szCs w:val="20"/>
        </w:rPr>
        <w:t xml:space="preserve"> uk</w:t>
      </w:r>
      <w:r>
        <w:rPr>
          <w:rFonts w:eastAsiaTheme="minorHAnsi" w:cs="Arial"/>
          <w:b/>
          <w:bCs/>
          <w:color w:val="000000"/>
          <w:szCs w:val="20"/>
        </w:rPr>
        <w:t xml:space="preserve">repe za preprečitev širjenja </w:t>
      </w:r>
      <w:r w:rsidR="00E40241">
        <w:rPr>
          <w:rFonts w:eastAsiaTheme="minorHAnsi" w:cs="Arial"/>
          <w:b/>
          <w:bCs/>
          <w:color w:val="000000"/>
          <w:szCs w:val="20"/>
        </w:rPr>
        <w:t xml:space="preserve">te </w:t>
      </w:r>
      <w:r w:rsidRPr="00C9167A">
        <w:rPr>
          <w:rFonts w:eastAsiaTheme="minorHAnsi" w:cs="Arial"/>
          <w:b/>
          <w:bCs/>
          <w:color w:val="000000"/>
          <w:szCs w:val="20"/>
        </w:rPr>
        <w:t>bolezni.</w:t>
      </w:r>
      <w:r>
        <w:rPr>
          <w:rFonts w:eastAsiaTheme="minorHAnsi" w:cs="Arial"/>
          <w:b/>
          <w:bCs/>
          <w:color w:val="000000"/>
          <w:szCs w:val="20"/>
        </w:rPr>
        <w:t xml:space="preserve"> </w:t>
      </w:r>
      <w:r w:rsidR="00E40241">
        <w:rPr>
          <w:rFonts w:eastAsiaTheme="minorHAnsi" w:cs="Arial"/>
          <w:b/>
          <w:bCs/>
          <w:color w:val="000000"/>
          <w:szCs w:val="20"/>
        </w:rPr>
        <w:t xml:space="preserve">Dr. Podpečan je izpostavil nujnost </w:t>
      </w:r>
      <w:r w:rsidR="00D10383">
        <w:rPr>
          <w:rFonts w:eastAsiaTheme="minorHAnsi" w:cs="Arial"/>
          <w:b/>
          <w:bCs/>
          <w:color w:val="000000"/>
          <w:szCs w:val="20"/>
        </w:rPr>
        <w:t xml:space="preserve">doslednega upoštevanja </w:t>
      </w:r>
      <w:r w:rsidR="00E051A0">
        <w:rPr>
          <w:rFonts w:eastAsiaTheme="minorHAnsi" w:cs="Arial"/>
          <w:b/>
          <w:bCs/>
          <w:color w:val="000000"/>
          <w:szCs w:val="20"/>
        </w:rPr>
        <w:t xml:space="preserve">preventivnih ukrepov s strani rejcev. </w:t>
      </w:r>
    </w:p>
    <w:p w14:paraId="1760A3EA" w14:textId="004A6D04" w:rsidR="0024537A" w:rsidRDefault="00E40241" w:rsidP="00072855">
      <w:pPr>
        <w:spacing w:before="120" w:line="276" w:lineRule="auto"/>
        <w:jc w:val="both"/>
        <w:rPr>
          <w:rFonts w:cs="Helv"/>
          <w:color w:val="000000"/>
        </w:rPr>
      </w:pPr>
      <w:r>
        <w:rPr>
          <w:rFonts w:cs="Arial"/>
          <w:bCs/>
          <w:noProof w:val="0"/>
          <w:szCs w:val="20"/>
        </w:rPr>
        <w:t xml:space="preserve">Pretekli </w:t>
      </w:r>
      <w:r w:rsidR="0024537A">
        <w:rPr>
          <w:rFonts w:cs="Arial"/>
          <w:bCs/>
          <w:noProof w:val="0"/>
          <w:szCs w:val="20"/>
        </w:rPr>
        <w:t xml:space="preserve">petek, 24. </w:t>
      </w:r>
      <w:r>
        <w:rPr>
          <w:rFonts w:cs="Arial"/>
          <w:bCs/>
          <w:noProof w:val="0"/>
          <w:szCs w:val="20"/>
        </w:rPr>
        <w:t>2. 2023</w:t>
      </w:r>
      <w:r w:rsidR="0024537A">
        <w:rPr>
          <w:rFonts w:cs="Arial"/>
          <w:bCs/>
          <w:noProof w:val="0"/>
          <w:szCs w:val="20"/>
        </w:rPr>
        <w:t>, je bil na podlagi kliničnih znakov in pozitivnega izvida</w:t>
      </w:r>
      <w:r w:rsidR="00D054A2">
        <w:rPr>
          <w:rFonts w:cs="Arial"/>
          <w:bCs/>
          <w:noProof w:val="0"/>
          <w:szCs w:val="20"/>
        </w:rPr>
        <w:t xml:space="preserve"> </w:t>
      </w:r>
      <w:r w:rsidR="00D054A2" w:rsidRPr="008B7E4D">
        <w:rPr>
          <w:rFonts w:cs="Arial"/>
          <w:bCs/>
          <w:noProof w:val="0"/>
          <w:szCs w:val="20"/>
        </w:rPr>
        <w:t>laboratorijskih preiskav</w:t>
      </w:r>
      <w:r w:rsidR="0024537A">
        <w:rPr>
          <w:rFonts w:cs="Arial"/>
          <w:bCs/>
          <w:noProof w:val="0"/>
          <w:szCs w:val="20"/>
        </w:rPr>
        <w:t xml:space="preserve"> potrjen p</w:t>
      </w:r>
      <w:r w:rsidR="00EE32A3">
        <w:rPr>
          <w:rFonts w:cs="Arial"/>
          <w:bCs/>
          <w:noProof w:val="0"/>
          <w:szCs w:val="20"/>
        </w:rPr>
        <w:t xml:space="preserve">rimer </w:t>
      </w:r>
      <w:r w:rsidR="00D10383">
        <w:rPr>
          <w:rFonts w:cs="Arial"/>
          <w:bCs/>
          <w:noProof w:val="0"/>
          <w:szCs w:val="20"/>
        </w:rPr>
        <w:t>HPAI</w:t>
      </w:r>
      <w:r w:rsidR="00EE32A3" w:rsidRPr="005E4BE9">
        <w:rPr>
          <w:rFonts w:cs="Arial"/>
          <w:bCs/>
          <w:noProof w:val="0"/>
          <w:szCs w:val="20"/>
        </w:rPr>
        <w:t xml:space="preserve"> na območju občine Cerklje na Gorenjskem </w:t>
      </w:r>
      <w:r>
        <w:rPr>
          <w:rFonts w:cs="Arial"/>
          <w:bCs/>
          <w:noProof w:val="0"/>
          <w:szCs w:val="20"/>
        </w:rPr>
        <w:t xml:space="preserve">- </w:t>
      </w:r>
      <w:r w:rsidR="00EE32A3" w:rsidRPr="005E4BE9">
        <w:rPr>
          <w:rFonts w:cs="Arial"/>
          <w:bCs/>
          <w:noProof w:val="0"/>
          <w:szCs w:val="20"/>
        </w:rPr>
        <w:t>v</w:t>
      </w:r>
      <w:r w:rsidR="00AF7424">
        <w:rPr>
          <w:rFonts w:cs="Arial"/>
          <w:bCs/>
          <w:noProof w:val="0"/>
          <w:szCs w:val="20"/>
        </w:rPr>
        <w:t xml:space="preserve"> </w:t>
      </w:r>
      <w:r w:rsidR="00D10383">
        <w:rPr>
          <w:rFonts w:cs="Arial"/>
          <w:bCs/>
          <w:noProof w:val="0"/>
          <w:szCs w:val="20"/>
        </w:rPr>
        <w:t xml:space="preserve">naselju </w:t>
      </w:r>
      <w:r w:rsidR="00AF7424">
        <w:rPr>
          <w:rFonts w:cs="Arial"/>
          <w:bCs/>
          <w:noProof w:val="0"/>
          <w:szCs w:val="20"/>
        </w:rPr>
        <w:t xml:space="preserve">Zalog pri Cerkljah pri </w:t>
      </w:r>
      <w:r>
        <w:rPr>
          <w:rFonts w:cs="Arial"/>
          <w:bCs/>
          <w:noProof w:val="0"/>
          <w:szCs w:val="20"/>
        </w:rPr>
        <w:t xml:space="preserve">registriranem </w:t>
      </w:r>
      <w:r w:rsidR="00AF7424">
        <w:rPr>
          <w:rFonts w:cs="Arial"/>
          <w:bCs/>
          <w:noProof w:val="0"/>
          <w:szCs w:val="20"/>
        </w:rPr>
        <w:t>rejcu</w:t>
      </w:r>
      <w:r w:rsidR="00EE32A3" w:rsidRPr="005E4BE9">
        <w:rPr>
          <w:rFonts w:cs="Arial"/>
          <w:bCs/>
          <w:noProof w:val="0"/>
          <w:szCs w:val="20"/>
        </w:rPr>
        <w:t xml:space="preserve"> z okoli </w:t>
      </w:r>
      <w:r>
        <w:rPr>
          <w:rFonts w:cs="Arial"/>
          <w:bCs/>
          <w:noProof w:val="0"/>
          <w:szCs w:val="20"/>
        </w:rPr>
        <w:t>1000</w:t>
      </w:r>
      <w:r w:rsidR="00EE32A3">
        <w:rPr>
          <w:rFonts w:cs="Arial"/>
          <w:bCs/>
          <w:noProof w:val="0"/>
          <w:szCs w:val="20"/>
        </w:rPr>
        <w:t xml:space="preserve"> </w:t>
      </w:r>
      <w:r w:rsidR="009C0DF5">
        <w:rPr>
          <w:rFonts w:cs="Arial"/>
          <w:bCs/>
          <w:noProof w:val="0"/>
          <w:szCs w:val="20"/>
        </w:rPr>
        <w:t>nesnicami v prosti reji</w:t>
      </w:r>
      <w:r>
        <w:rPr>
          <w:rFonts w:cs="Arial"/>
          <w:bCs/>
          <w:noProof w:val="0"/>
          <w:szCs w:val="20"/>
        </w:rPr>
        <w:t>, ki opravlja gospodarsko dejavnost</w:t>
      </w:r>
      <w:r w:rsidR="009C0DF5">
        <w:rPr>
          <w:rFonts w:cs="Arial"/>
          <w:bCs/>
          <w:noProof w:val="0"/>
          <w:szCs w:val="20"/>
        </w:rPr>
        <w:t xml:space="preserve">. </w:t>
      </w:r>
      <w:r w:rsidR="00853472">
        <w:rPr>
          <w:rFonts w:cs="Arial"/>
          <w:bCs/>
          <w:noProof w:val="0"/>
          <w:szCs w:val="20"/>
        </w:rPr>
        <w:t xml:space="preserve">Gre za prvi </w:t>
      </w:r>
      <w:r>
        <w:rPr>
          <w:rFonts w:cs="Arial"/>
          <w:bCs/>
          <w:noProof w:val="0"/>
          <w:szCs w:val="20"/>
        </w:rPr>
        <w:t xml:space="preserve">letošnji </w:t>
      </w:r>
      <w:r w:rsidR="00853472">
        <w:rPr>
          <w:rFonts w:cs="Arial"/>
          <w:bCs/>
          <w:noProof w:val="0"/>
          <w:szCs w:val="20"/>
        </w:rPr>
        <w:t xml:space="preserve">potrjen izbruh </w:t>
      </w:r>
      <w:r w:rsidR="00D10383">
        <w:rPr>
          <w:rFonts w:cs="Arial"/>
          <w:bCs/>
          <w:noProof w:val="0"/>
          <w:szCs w:val="20"/>
        </w:rPr>
        <w:t>HPAI</w:t>
      </w:r>
      <w:r w:rsidR="00A538F1">
        <w:rPr>
          <w:rFonts w:cs="Arial"/>
          <w:bCs/>
          <w:noProof w:val="0"/>
          <w:szCs w:val="20"/>
        </w:rPr>
        <w:t xml:space="preserve"> podtipa H5N1 </w:t>
      </w:r>
      <w:r w:rsidR="00853472">
        <w:rPr>
          <w:rFonts w:cs="Arial"/>
          <w:bCs/>
          <w:noProof w:val="0"/>
          <w:szCs w:val="20"/>
        </w:rPr>
        <w:t xml:space="preserve">pri perutnini. </w:t>
      </w:r>
      <w:r w:rsidR="00EE32A3" w:rsidRPr="005E4BE9">
        <w:rPr>
          <w:rFonts w:cs="Arial"/>
          <w:bCs/>
          <w:noProof w:val="0"/>
          <w:szCs w:val="20"/>
        </w:rPr>
        <w:t xml:space="preserve">Državno središče za nadzor bolezni (DSNB) je zaradi pojava bolezni pri perutnini določilo </w:t>
      </w:r>
      <w:r w:rsidR="00A05F48" w:rsidRPr="00E40241">
        <w:rPr>
          <w:rFonts w:cs="Helv"/>
        </w:rPr>
        <w:t>območje z omejitvami</w:t>
      </w:r>
      <w:r w:rsidR="00A05F48">
        <w:rPr>
          <w:rFonts w:cs="Helv"/>
          <w:color w:val="000000"/>
        </w:rPr>
        <w:t xml:space="preserve"> </w:t>
      </w:r>
      <w:r w:rsidR="00EE32A3" w:rsidRPr="005E4BE9">
        <w:rPr>
          <w:rFonts w:cs="Arial"/>
          <w:bCs/>
          <w:noProof w:val="0"/>
          <w:szCs w:val="20"/>
        </w:rPr>
        <w:t xml:space="preserve">(zaščitno in ogroženo območje) </w:t>
      </w:r>
      <w:r w:rsidR="00EE32A3">
        <w:rPr>
          <w:rFonts w:cs="Arial"/>
          <w:bCs/>
          <w:noProof w:val="0"/>
          <w:szCs w:val="20"/>
        </w:rPr>
        <w:t xml:space="preserve">ter </w:t>
      </w:r>
      <w:r w:rsidR="00EE32A3" w:rsidRPr="005E4BE9">
        <w:rPr>
          <w:rFonts w:cs="Arial"/>
          <w:bCs/>
          <w:noProof w:val="0"/>
          <w:szCs w:val="20"/>
        </w:rPr>
        <w:t>ukrepe, ki se izvajajo na tem območju.</w:t>
      </w:r>
      <w:r w:rsidR="00EE32A3">
        <w:rPr>
          <w:rFonts w:cs="Arial"/>
          <w:bCs/>
          <w:noProof w:val="0"/>
          <w:szCs w:val="20"/>
        </w:rPr>
        <w:t xml:space="preserve"> </w:t>
      </w:r>
    </w:p>
    <w:p w14:paraId="15E9ED22" w14:textId="7AF87030" w:rsidR="002277A5" w:rsidRDefault="00E40241" w:rsidP="00470643">
      <w:pPr>
        <w:spacing w:before="120" w:line="276" w:lineRule="auto"/>
        <w:jc w:val="both"/>
        <w:rPr>
          <w:rFonts w:cs="Helv"/>
          <w:color w:val="000000"/>
        </w:rPr>
      </w:pPr>
      <w:r>
        <w:rPr>
          <w:rFonts w:cs="Arial"/>
          <w:bCs/>
          <w:noProof w:val="0"/>
          <w:szCs w:val="20"/>
        </w:rPr>
        <w:t xml:space="preserve">V reji </w:t>
      </w:r>
      <w:r w:rsidR="004B28AA">
        <w:rPr>
          <w:rFonts w:cs="Arial"/>
          <w:bCs/>
          <w:noProof w:val="0"/>
          <w:szCs w:val="20"/>
        </w:rPr>
        <w:t xml:space="preserve">so bili </w:t>
      </w:r>
      <w:r>
        <w:rPr>
          <w:rFonts w:cs="Arial"/>
          <w:bCs/>
          <w:noProof w:val="0"/>
          <w:szCs w:val="20"/>
        </w:rPr>
        <w:t xml:space="preserve">takoj odrejeni </w:t>
      </w:r>
      <w:r w:rsidR="004B28AA">
        <w:rPr>
          <w:rFonts w:cs="Arial"/>
          <w:bCs/>
          <w:noProof w:val="0"/>
          <w:szCs w:val="20"/>
        </w:rPr>
        <w:t>nujni ukrepi</w:t>
      </w:r>
      <w:r w:rsidR="009A781A" w:rsidRPr="009A781A">
        <w:rPr>
          <w:rFonts w:cs="Arial"/>
          <w:bCs/>
          <w:noProof w:val="0"/>
          <w:szCs w:val="20"/>
        </w:rPr>
        <w:t xml:space="preserve"> za preprečitev širjenja </w:t>
      </w:r>
      <w:r w:rsidR="009A781A">
        <w:rPr>
          <w:rFonts w:cs="Arial"/>
          <w:bCs/>
          <w:noProof w:val="0"/>
          <w:szCs w:val="20"/>
        </w:rPr>
        <w:t xml:space="preserve">bolezni </w:t>
      </w:r>
      <w:r w:rsidR="009A781A" w:rsidRPr="009A781A">
        <w:rPr>
          <w:rFonts w:cs="Arial"/>
          <w:bCs/>
          <w:noProof w:val="0"/>
          <w:szCs w:val="20"/>
        </w:rPr>
        <w:t xml:space="preserve">z </w:t>
      </w:r>
      <w:r w:rsidR="00D10383">
        <w:rPr>
          <w:rFonts w:cs="Arial"/>
          <w:bCs/>
          <w:noProof w:val="0"/>
          <w:szCs w:val="20"/>
        </w:rPr>
        <w:t>okuženega obrata</w:t>
      </w:r>
      <w:r w:rsidR="004B28AA">
        <w:rPr>
          <w:rFonts w:cs="Arial"/>
          <w:bCs/>
          <w:noProof w:val="0"/>
          <w:szCs w:val="20"/>
        </w:rPr>
        <w:t xml:space="preserve">: zapora obrata, prepoved premikov </w:t>
      </w:r>
      <w:r w:rsidR="00D10383">
        <w:rPr>
          <w:rFonts w:cs="Arial"/>
          <w:bCs/>
          <w:noProof w:val="0"/>
          <w:szCs w:val="20"/>
        </w:rPr>
        <w:t xml:space="preserve">perutnine </w:t>
      </w:r>
      <w:r w:rsidR="004B28AA">
        <w:rPr>
          <w:rFonts w:cs="Arial"/>
          <w:bCs/>
          <w:noProof w:val="0"/>
          <w:szCs w:val="20"/>
        </w:rPr>
        <w:t>z in na gospodarstvo, prepoved dajanja proizvodov (jajc)</w:t>
      </w:r>
      <w:r w:rsidR="00D10383">
        <w:rPr>
          <w:rFonts w:cs="Arial"/>
          <w:bCs/>
          <w:noProof w:val="0"/>
          <w:szCs w:val="20"/>
        </w:rPr>
        <w:t xml:space="preserve"> v promet</w:t>
      </w:r>
      <w:r w:rsidR="004B28AA">
        <w:rPr>
          <w:rFonts w:cs="Arial"/>
          <w:bCs/>
          <w:noProof w:val="0"/>
          <w:szCs w:val="20"/>
        </w:rPr>
        <w:t xml:space="preserve">. </w:t>
      </w:r>
      <w:r w:rsidR="00D10383">
        <w:rPr>
          <w:rFonts w:cs="Arial"/>
          <w:bCs/>
          <w:noProof w:val="0"/>
          <w:szCs w:val="20"/>
        </w:rPr>
        <w:t xml:space="preserve">Poginule in usmrčene kokoši </w:t>
      </w:r>
      <w:r w:rsidR="00682D6B">
        <w:rPr>
          <w:rFonts w:cs="Arial"/>
          <w:bCs/>
          <w:noProof w:val="0"/>
          <w:szCs w:val="20"/>
        </w:rPr>
        <w:t>so bile skupaj z jajci odpeljane</w:t>
      </w:r>
      <w:r w:rsidR="00FD69D0">
        <w:rPr>
          <w:rFonts w:cs="Arial"/>
          <w:bCs/>
          <w:noProof w:val="0"/>
          <w:szCs w:val="20"/>
        </w:rPr>
        <w:t xml:space="preserve"> na neškodljivo uničenje</w:t>
      </w:r>
      <w:r w:rsidR="00463746">
        <w:rPr>
          <w:rFonts w:cs="Arial"/>
          <w:bCs/>
          <w:noProof w:val="0"/>
          <w:szCs w:val="20"/>
        </w:rPr>
        <w:t>, o</w:t>
      </w:r>
      <w:r w:rsidR="009C0B10">
        <w:rPr>
          <w:rFonts w:cs="Arial"/>
          <w:bCs/>
          <w:noProof w:val="0"/>
          <w:szCs w:val="20"/>
        </w:rPr>
        <w:t>pravljen</w:t>
      </w:r>
      <w:r w:rsidR="00D10383">
        <w:rPr>
          <w:rFonts w:cs="Arial"/>
          <w:bCs/>
          <w:noProof w:val="0"/>
          <w:szCs w:val="20"/>
        </w:rPr>
        <w:t>o je bilo čiščenje in</w:t>
      </w:r>
      <w:r w:rsidR="009C0B10">
        <w:rPr>
          <w:rFonts w:cs="Arial"/>
          <w:bCs/>
          <w:noProof w:val="0"/>
          <w:szCs w:val="20"/>
        </w:rPr>
        <w:t xml:space="preserve"> razkuž</w:t>
      </w:r>
      <w:r w:rsidR="00D10383">
        <w:rPr>
          <w:rFonts w:cs="Arial"/>
          <w:bCs/>
          <w:noProof w:val="0"/>
          <w:szCs w:val="20"/>
        </w:rPr>
        <w:t>evanje</w:t>
      </w:r>
      <w:r w:rsidR="009C0B10">
        <w:rPr>
          <w:rFonts w:cs="Arial"/>
          <w:bCs/>
          <w:noProof w:val="0"/>
          <w:szCs w:val="20"/>
        </w:rPr>
        <w:t xml:space="preserve"> </w:t>
      </w:r>
      <w:r w:rsidR="00D10383">
        <w:rPr>
          <w:rFonts w:cs="Arial"/>
          <w:bCs/>
          <w:noProof w:val="0"/>
          <w:szCs w:val="20"/>
        </w:rPr>
        <w:t xml:space="preserve">objektov ter </w:t>
      </w:r>
      <w:r w:rsidR="009C0B10">
        <w:rPr>
          <w:rFonts w:cs="Arial"/>
          <w:bCs/>
          <w:noProof w:val="0"/>
          <w:szCs w:val="20"/>
        </w:rPr>
        <w:t>opreme in pribora</w:t>
      </w:r>
      <w:r w:rsidR="00A7638B">
        <w:rPr>
          <w:rFonts w:cs="Arial"/>
          <w:bCs/>
          <w:noProof w:val="0"/>
          <w:szCs w:val="20"/>
        </w:rPr>
        <w:t>.</w:t>
      </w:r>
      <w:r w:rsidR="00AE5974">
        <w:rPr>
          <w:rFonts w:cs="Arial"/>
          <w:bCs/>
          <w:noProof w:val="0"/>
          <w:szCs w:val="20"/>
        </w:rPr>
        <w:t xml:space="preserve"> </w:t>
      </w:r>
      <w:r w:rsidR="00470643" w:rsidRPr="002277A5">
        <w:rPr>
          <w:rFonts w:cs="Arial"/>
          <w:bCs/>
          <w:noProof w:val="0"/>
          <w:szCs w:val="20"/>
        </w:rPr>
        <w:t xml:space="preserve">Poleg tega je DSNB </w:t>
      </w:r>
      <w:r w:rsidR="00470643">
        <w:rPr>
          <w:rFonts w:cs="Arial"/>
          <w:bCs/>
          <w:noProof w:val="0"/>
          <w:szCs w:val="20"/>
        </w:rPr>
        <w:t>sprejel zaščitne</w:t>
      </w:r>
      <w:r w:rsidR="00470643" w:rsidRPr="002277A5">
        <w:rPr>
          <w:rFonts w:cs="Arial"/>
          <w:bCs/>
          <w:noProof w:val="0"/>
          <w:szCs w:val="20"/>
        </w:rPr>
        <w:t xml:space="preserve"> ukrepe za </w:t>
      </w:r>
      <w:r w:rsidR="00470643">
        <w:rPr>
          <w:rFonts w:cs="Arial"/>
          <w:bCs/>
          <w:noProof w:val="0"/>
          <w:szCs w:val="20"/>
        </w:rPr>
        <w:t>zmanjšanje tveganja za vnos bolezni</w:t>
      </w:r>
      <w:r w:rsidR="00470643" w:rsidRPr="002277A5">
        <w:rPr>
          <w:rFonts w:cs="Arial"/>
          <w:bCs/>
          <w:noProof w:val="0"/>
          <w:szCs w:val="20"/>
        </w:rPr>
        <w:t xml:space="preserve"> v reje perutnine za</w:t>
      </w:r>
      <w:r w:rsidR="00470643" w:rsidRPr="00A30082">
        <w:rPr>
          <w:rFonts w:cs="Helv"/>
          <w:color w:val="000000"/>
        </w:rPr>
        <w:t xml:space="preserve"> celotno območje Slovenije.</w:t>
      </w:r>
      <w:r w:rsidR="0058079E">
        <w:rPr>
          <w:rFonts w:cs="Helv"/>
          <w:color w:val="000000"/>
        </w:rPr>
        <w:t xml:space="preserve"> </w:t>
      </w:r>
    </w:p>
    <w:p w14:paraId="0CB0DBE6" w14:textId="76EBD4A2" w:rsidR="001035AF" w:rsidRDefault="00D054A2" w:rsidP="00B64741">
      <w:pPr>
        <w:spacing w:before="120" w:line="276" w:lineRule="auto"/>
        <w:jc w:val="both"/>
        <w:rPr>
          <w:rFonts w:cs="Helv"/>
          <w:color w:val="000000"/>
        </w:rPr>
      </w:pPr>
      <w:r w:rsidRPr="008B7E4D">
        <w:rPr>
          <w:rFonts w:cs="Helv"/>
        </w:rPr>
        <w:t>Uradni v</w:t>
      </w:r>
      <w:r w:rsidR="001035AF" w:rsidRPr="008B7E4D">
        <w:rPr>
          <w:rFonts w:cs="Helv"/>
        </w:rPr>
        <w:t xml:space="preserve">eterinarji </w:t>
      </w:r>
      <w:r w:rsidR="001035AF">
        <w:rPr>
          <w:rFonts w:cs="Helv"/>
          <w:color w:val="000000"/>
        </w:rPr>
        <w:t xml:space="preserve">so opravili preglede rej v zaščitnem območju </w:t>
      </w:r>
      <w:r w:rsidR="00D10383">
        <w:rPr>
          <w:rFonts w:cs="Helv"/>
          <w:color w:val="000000"/>
        </w:rPr>
        <w:t xml:space="preserve">s polmerom </w:t>
      </w:r>
      <w:r w:rsidR="001035AF">
        <w:rPr>
          <w:rFonts w:cs="Helv"/>
          <w:color w:val="000000"/>
        </w:rPr>
        <w:t>treh kilometrov</w:t>
      </w:r>
      <w:r w:rsidR="00D10383">
        <w:rPr>
          <w:rFonts w:cs="Helv"/>
          <w:color w:val="000000"/>
        </w:rPr>
        <w:t xml:space="preserve"> okrog okužene reje</w:t>
      </w:r>
      <w:r w:rsidR="001035AF">
        <w:rPr>
          <w:rFonts w:cs="Helv"/>
          <w:color w:val="000000"/>
        </w:rPr>
        <w:t xml:space="preserve">, na ogroženem območju </w:t>
      </w:r>
      <w:r w:rsidR="00D10383">
        <w:rPr>
          <w:rFonts w:cs="Helv"/>
          <w:color w:val="000000"/>
        </w:rPr>
        <w:t>s polmerom</w:t>
      </w:r>
      <w:r w:rsidR="001035AF">
        <w:rPr>
          <w:rFonts w:cs="Helv"/>
          <w:color w:val="000000"/>
        </w:rPr>
        <w:t xml:space="preserve"> deset</w:t>
      </w:r>
      <w:r w:rsidR="00E40241">
        <w:rPr>
          <w:rFonts w:cs="Helv"/>
          <w:color w:val="000000"/>
        </w:rPr>
        <w:t>ih</w:t>
      </w:r>
      <w:r w:rsidR="001035AF">
        <w:rPr>
          <w:rFonts w:cs="Helv"/>
          <w:color w:val="000000"/>
        </w:rPr>
        <w:t xml:space="preserve"> kilometrov okrog žarišča</w:t>
      </w:r>
      <w:r w:rsidR="00D10383">
        <w:rPr>
          <w:rFonts w:cs="Helv"/>
          <w:color w:val="000000"/>
        </w:rPr>
        <w:t xml:space="preserve"> pregledi rej še potekajo</w:t>
      </w:r>
      <w:r w:rsidR="001035AF">
        <w:rPr>
          <w:rFonts w:cs="Helv"/>
          <w:color w:val="000000"/>
        </w:rPr>
        <w:t xml:space="preserve">. </w:t>
      </w:r>
      <w:r w:rsidR="001035AF" w:rsidRPr="008700B2">
        <w:rPr>
          <w:rFonts w:cs="Helv"/>
          <w:i/>
          <w:color w:val="000000"/>
        </w:rPr>
        <w:t xml:space="preserve">»Po </w:t>
      </w:r>
      <w:r w:rsidR="001035AF">
        <w:rPr>
          <w:rFonts w:cs="Helv"/>
          <w:i/>
          <w:color w:val="000000"/>
        </w:rPr>
        <w:t xml:space="preserve">prvih </w:t>
      </w:r>
      <w:r w:rsidR="001035AF" w:rsidRPr="008700B2">
        <w:rPr>
          <w:rFonts w:cs="Helv"/>
          <w:i/>
          <w:color w:val="000000"/>
        </w:rPr>
        <w:t xml:space="preserve">opravljenih pregledih </w:t>
      </w:r>
      <w:r w:rsidR="00D10383">
        <w:rPr>
          <w:rFonts w:cs="Helv"/>
          <w:i/>
          <w:color w:val="000000"/>
        </w:rPr>
        <w:t>rej</w:t>
      </w:r>
      <w:r w:rsidR="00D10383" w:rsidRPr="008700B2">
        <w:rPr>
          <w:rFonts w:cs="Helv"/>
          <w:i/>
          <w:color w:val="000000"/>
        </w:rPr>
        <w:t xml:space="preserve"> </w:t>
      </w:r>
      <w:r w:rsidR="001035AF" w:rsidRPr="008700B2">
        <w:rPr>
          <w:rFonts w:cs="Helv"/>
          <w:i/>
          <w:color w:val="000000"/>
        </w:rPr>
        <w:t xml:space="preserve">v trikilometrskem pasu in </w:t>
      </w:r>
      <w:r w:rsidR="001035AF">
        <w:rPr>
          <w:rFonts w:cs="Helv"/>
          <w:i/>
          <w:color w:val="000000"/>
        </w:rPr>
        <w:t>delu pregledov</w:t>
      </w:r>
      <w:r w:rsidR="001035AF" w:rsidRPr="008700B2">
        <w:rPr>
          <w:rFonts w:cs="Helv"/>
          <w:i/>
          <w:color w:val="000000"/>
        </w:rPr>
        <w:t xml:space="preserve"> </w:t>
      </w:r>
      <w:r w:rsidR="00D10383">
        <w:rPr>
          <w:rFonts w:cs="Helv"/>
          <w:i/>
          <w:color w:val="000000"/>
        </w:rPr>
        <w:t>rej</w:t>
      </w:r>
      <w:r w:rsidR="00D10383" w:rsidRPr="008700B2">
        <w:rPr>
          <w:rFonts w:cs="Helv"/>
          <w:i/>
          <w:color w:val="000000"/>
        </w:rPr>
        <w:t xml:space="preserve"> </w:t>
      </w:r>
      <w:r w:rsidR="001035AF" w:rsidRPr="008700B2">
        <w:rPr>
          <w:rFonts w:cs="Helv"/>
          <w:i/>
          <w:color w:val="000000"/>
        </w:rPr>
        <w:t xml:space="preserve">v desetkilometerskem pasu ni bilo ugotovljenih novih </w:t>
      </w:r>
      <w:r w:rsidR="003849E4">
        <w:rPr>
          <w:rFonts w:cs="Helv"/>
          <w:i/>
          <w:color w:val="000000"/>
        </w:rPr>
        <w:t>sumov</w:t>
      </w:r>
      <w:r w:rsidR="003849E4" w:rsidRPr="008700B2">
        <w:rPr>
          <w:rFonts w:cs="Helv"/>
          <w:i/>
          <w:color w:val="000000"/>
        </w:rPr>
        <w:t xml:space="preserve"> </w:t>
      </w:r>
      <w:r w:rsidR="001035AF" w:rsidRPr="008700B2">
        <w:rPr>
          <w:rFonts w:cs="Helv"/>
          <w:i/>
          <w:color w:val="000000"/>
        </w:rPr>
        <w:t xml:space="preserve">bolezni«, </w:t>
      </w:r>
      <w:r w:rsidR="001035AF">
        <w:rPr>
          <w:rFonts w:cs="Helv"/>
          <w:color w:val="000000"/>
        </w:rPr>
        <w:t xml:space="preserve">je povedal dr. Branko Podpečan. </w:t>
      </w:r>
      <w:r w:rsidR="00AE5974">
        <w:rPr>
          <w:rFonts w:cs="Helv"/>
          <w:color w:val="000000"/>
        </w:rPr>
        <w:t>Rejcu bo</w:t>
      </w:r>
      <w:r w:rsidR="003A275E">
        <w:rPr>
          <w:rFonts w:cs="Helv"/>
          <w:color w:val="000000"/>
        </w:rPr>
        <w:t xml:space="preserve"> </w:t>
      </w:r>
      <w:r w:rsidR="003849E4">
        <w:rPr>
          <w:rFonts w:cs="Helv"/>
          <w:color w:val="000000"/>
        </w:rPr>
        <w:t xml:space="preserve">v skladu s predpisi </w:t>
      </w:r>
      <w:r w:rsidR="001F28E1">
        <w:rPr>
          <w:rFonts w:cs="Helv"/>
          <w:color w:val="000000"/>
        </w:rPr>
        <w:t>povrnjena škoda</w:t>
      </w:r>
      <w:r w:rsidR="003849E4">
        <w:rPr>
          <w:rFonts w:cs="Helv"/>
          <w:color w:val="000000"/>
        </w:rPr>
        <w:t>, ki je nastala zaradi izvajanja predpisanih ukrepov.</w:t>
      </w:r>
    </w:p>
    <w:p w14:paraId="79746988" w14:textId="06170520" w:rsidR="004D75B9" w:rsidRPr="00D858C9" w:rsidRDefault="00E40241" w:rsidP="004D75B9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 w:cs="Arial"/>
          <w:bCs/>
          <w:color w:val="000000"/>
          <w:szCs w:val="20"/>
        </w:rPr>
      </w:pPr>
      <w:r w:rsidRPr="008B7E4D">
        <w:rPr>
          <w:rFonts w:cs="Helv"/>
          <w:color w:val="000000"/>
        </w:rPr>
        <w:t>Dr. Podpečan je nadalje povedal, da se j</w:t>
      </w:r>
      <w:r w:rsidR="007D4D12" w:rsidRPr="008B7E4D">
        <w:rPr>
          <w:rFonts w:cs="Helv"/>
          <w:color w:val="000000"/>
        </w:rPr>
        <w:t xml:space="preserve">ajca na </w:t>
      </w:r>
      <w:r w:rsidR="00B64741" w:rsidRPr="008B7E4D">
        <w:rPr>
          <w:rFonts w:cs="Helv"/>
          <w:color w:val="000000"/>
        </w:rPr>
        <w:t>območju z omejitvami za lastne potrebe lahko uporab</w:t>
      </w:r>
      <w:r w:rsidRPr="008B7E4D">
        <w:rPr>
          <w:rFonts w:cs="Helv"/>
          <w:color w:val="000000"/>
        </w:rPr>
        <w:t>ljajo</w:t>
      </w:r>
      <w:r w:rsidR="003849E4" w:rsidRPr="008B7E4D">
        <w:rPr>
          <w:rFonts w:cs="Helv"/>
          <w:color w:val="000000"/>
        </w:rPr>
        <w:t>.</w:t>
      </w:r>
      <w:r w:rsidR="00B64741" w:rsidRPr="00B64741">
        <w:rPr>
          <w:rFonts w:cs="Helv"/>
          <w:color w:val="000000"/>
        </w:rPr>
        <w:t xml:space="preserve"> </w:t>
      </w:r>
      <w:r w:rsidR="003849E4">
        <w:rPr>
          <w:rFonts w:cs="Helv"/>
          <w:color w:val="000000"/>
        </w:rPr>
        <w:t xml:space="preserve">Uprava </w:t>
      </w:r>
      <w:r w:rsidR="00463746">
        <w:rPr>
          <w:rFonts w:cs="Helv"/>
          <w:color w:val="000000"/>
        </w:rPr>
        <w:t xml:space="preserve">za varno hrano, veterinarstvo in varstvo rastlin (UVHVVR) </w:t>
      </w:r>
      <w:r w:rsidR="003849E4">
        <w:rPr>
          <w:rFonts w:cs="Helv"/>
          <w:color w:val="000000"/>
        </w:rPr>
        <w:t>bo sprotno obveščala o razvoju situacije in potrebnih ukrepih.</w:t>
      </w:r>
      <w:r w:rsidR="00265862">
        <w:rPr>
          <w:rFonts w:cs="Helv"/>
          <w:color w:val="000000"/>
        </w:rPr>
        <w:t xml:space="preserve"> </w:t>
      </w:r>
      <w:r w:rsidR="004D75B9" w:rsidRPr="00D858C9">
        <w:rPr>
          <w:rFonts w:eastAsiaTheme="minorHAnsi" w:cs="Arial"/>
          <w:bCs/>
          <w:i/>
          <w:color w:val="000000"/>
          <w:szCs w:val="20"/>
        </w:rPr>
        <w:t>»</w:t>
      </w:r>
      <w:r w:rsidR="004D75B9">
        <w:rPr>
          <w:rFonts w:eastAsiaTheme="minorHAnsi" w:cs="Arial"/>
          <w:bCs/>
          <w:i/>
          <w:color w:val="000000"/>
          <w:szCs w:val="20"/>
        </w:rPr>
        <w:t>V</w:t>
      </w:r>
      <w:r w:rsidR="004D75B9" w:rsidRPr="00D858C9">
        <w:rPr>
          <w:rFonts w:eastAsiaTheme="minorHAnsi" w:cs="Arial"/>
          <w:bCs/>
          <w:i/>
          <w:color w:val="000000"/>
          <w:szCs w:val="20"/>
        </w:rPr>
        <w:t>se rejce</w:t>
      </w:r>
      <w:r w:rsidR="004D75B9">
        <w:rPr>
          <w:rFonts w:eastAsiaTheme="minorHAnsi" w:cs="Arial"/>
          <w:bCs/>
          <w:i/>
          <w:color w:val="000000"/>
          <w:szCs w:val="20"/>
        </w:rPr>
        <w:t xml:space="preserve"> pa prosimo</w:t>
      </w:r>
      <w:r w:rsidR="004D75B9" w:rsidRPr="00D858C9">
        <w:rPr>
          <w:rFonts w:eastAsiaTheme="minorHAnsi" w:cs="Arial"/>
          <w:bCs/>
          <w:i/>
          <w:color w:val="000000"/>
          <w:szCs w:val="20"/>
        </w:rPr>
        <w:t>, da striktno upoštevajo zaščitne ukrepe. Uradni veterinarji bodo izvajanje ukrepov začeli preverjati</w:t>
      </w:r>
      <w:r w:rsidR="004D75B9">
        <w:rPr>
          <w:rFonts w:eastAsiaTheme="minorHAnsi" w:cs="Arial"/>
          <w:bCs/>
          <w:i/>
          <w:color w:val="000000"/>
          <w:szCs w:val="20"/>
        </w:rPr>
        <w:t>, zato je naše o</w:t>
      </w:r>
      <w:r w:rsidR="004D75B9" w:rsidRPr="00D858C9">
        <w:rPr>
          <w:rFonts w:eastAsiaTheme="minorHAnsi" w:cs="Arial"/>
          <w:bCs/>
          <w:i/>
          <w:color w:val="000000"/>
          <w:szCs w:val="20"/>
        </w:rPr>
        <w:t xml:space="preserve">pozorilo </w:t>
      </w:r>
      <w:r w:rsidR="004D75B9">
        <w:rPr>
          <w:rFonts w:eastAsiaTheme="minorHAnsi" w:cs="Arial"/>
          <w:bCs/>
          <w:i/>
          <w:color w:val="000000"/>
          <w:szCs w:val="20"/>
        </w:rPr>
        <w:t>potrebno</w:t>
      </w:r>
      <w:r w:rsidR="004D75B9" w:rsidRPr="00D858C9">
        <w:rPr>
          <w:rFonts w:eastAsiaTheme="minorHAnsi" w:cs="Arial"/>
          <w:bCs/>
          <w:i/>
          <w:color w:val="000000"/>
          <w:szCs w:val="20"/>
        </w:rPr>
        <w:t xml:space="preserve"> jemati resno«,</w:t>
      </w:r>
      <w:r w:rsidR="004D75B9" w:rsidRPr="001565AB">
        <w:rPr>
          <w:rFonts w:eastAsiaTheme="minorHAnsi" w:cs="Arial"/>
          <w:bCs/>
          <w:i/>
          <w:color w:val="000000"/>
          <w:szCs w:val="20"/>
        </w:rPr>
        <w:t xml:space="preserve"> </w:t>
      </w:r>
      <w:r w:rsidR="004D75B9">
        <w:rPr>
          <w:rFonts w:eastAsiaTheme="minorHAnsi" w:cs="Arial"/>
          <w:bCs/>
          <w:color w:val="000000"/>
          <w:szCs w:val="20"/>
        </w:rPr>
        <w:t xml:space="preserve">je poudaril dr. Branko Podpečan. Vsako </w:t>
      </w:r>
      <w:r w:rsidR="003849E4">
        <w:rPr>
          <w:rFonts w:eastAsiaTheme="minorHAnsi" w:cs="Arial"/>
          <w:bCs/>
          <w:color w:val="000000"/>
          <w:szCs w:val="20"/>
        </w:rPr>
        <w:t xml:space="preserve">novo </w:t>
      </w:r>
      <w:r w:rsidR="004D75B9">
        <w:rPr>
          <w:rFonts w:eastAsiaTheme="minorHAnsi" w:cs="Arial"/>
          <w:bCs/>
          <w:color w:val="000000"/>
          <w:szCs w:val="20"/>
        </w:rPr>
        <w:t xml:space="preserve">žarišče namreč </w:t>
      </w:r>
      <w:r w:rsidR="003849E4">
        <w:rPr>
          <w:rFonts w:eastAsiaTheme="minorHAnsi" w:cs="Arial"/>
          <w:bCs/>
          <w:color w:val="000000"/>
          <w:szCs w:val="20"/>
        </w:rPr>
        <w:t>še dodatno poveča</w:t>
      </w:r>
      <w:r w:rsidR="004D75B9">
        <w:rPr>
          <w:rFonts w:eastAsiaTheme="minorHAnsi" w:cs="Arial"/>
          <w:bCs/>
          <w:color w:val="000000"/>
          <w:szCs w:val="20"/>
        </w:rPr>
        <w:t xml:space="preserve"> gospodarsko škodo</w:t>
      </w:r>
      <w:r w:rsidR="003849E4">
        <w:rPr>
          <w:rFonts w:eastAsiaTheme="minorHAnsi" w:cs="Arial"/>
          <w:bCs/>
          <w:color w:val="000000"/>
          <w:szCs w:val="20"/>
        </w:rPr>
        <w:t>.</w:t>
      </w:r>
      <w:r w:rsidR="004D75B9">
        <w:rPr>
          <w:rFonts w:eastAsiaTheme="minorHAnsi" w:cs="Arial"/>
          <w:bCs/>
          <w:color w:val="000000"/>
          <w:szCs w:val="20"/>
        </w:rPr>
        <w:t xml:space="preserve"> </w:t>
      </w:r>
      <w:r w:rsidR="004D75B9" w:rsidRPr="008B7E4D">
        <w:rPr>
          <w:rFonts w:eastAsiaTheme="minorHAnsi" w:cs="Arial"/>
          <w:bCs/>
          <w:color w:val="000000"/>
          <w:szCs w:val="20"/>
        </w:rPr>
        <w:t>Predpisana kazen za neupoštevanje ukrepov pa je 125 evrov.</w:t>
      </w:r>
    </w:p>
    <w:p w14:paraId="3A7A3F5F" w14:textId="43707BD7" w:rsidR="00AE5974" w:rsidRPr="001035AF" w:rsidRDefault="004D75B9" w:rsidP="00B64741">
      <w:pPr>
        <w:spacing w:before="120" w:line="276" w:lineRule="auto"/>
        <w:jc w:val="both"/>
        <w:rPr>
          <w:rFonts w:cs="Helv"/>
          <w:color w:val="000000"/>
        </w:rPr>
      </w:pPr>
      <w:r>
        <w:rPr>
          <w:rFonts w:cs="Helv"/>
          <w:color w:val="000000"/>
        </w:rPr>
        <w:t>Dr. Podpečan je še izpostavil, da o</w:t>
      </w:r>
      <w:r w:rsidR="001035AF">
        <w:rPr>
          <w:rFonts w:cs="Helv"/>
          <w:color w:val="000000"/>
        </w:rPr>
        <w:t xml:space="preserve">bstaja </w:t>
      </w:r>
      <w:r>
        <w:rPr>
          <w:rFonts w:cs="Helv"/>
          <w:color w:val="000000"/>
        </w:rPr>
        <w:t xml:space="preserve">zelo </w:t>
      </w:r>
      <w:r w:rsidR="001035AF">
        <w:rPr>
          <w:rFonts w:cs="Helv"/>
          <w:color w:val="000000"/>
        </w:rPr>
        <w:t>majhna verjetnost prenosa bolezni na človeka</w:t>
      </w:r>
      <w:r>
        <w:rPr>
          <w:rFonts w:cs="Helv"/>
          <w:color w:val="000000"/>
        </w:rPr>
        <w:t>, da pa mora p</w:t>
      </w:r>
      <w:r w:rsidR="00B64741">
        <w:rPr>
          <w:rFonts w:cs="Helv"/>
          <w:color w:val="000000"/>
        </w:rPr>
        <w:t>atogenost virusa H5N1</w:t>
      </w:r>
      <w:r w:rsidR="00B64741" w:rsidRPr="00B64741">
        <w:rPr>
          <w:rFonts w:cs="Helv"/>
          <w:color w:val="000000"/>
        </w:rPr>
        <w:t xml:space="preserve"> </w:t>
      </w:r>
      <w:r w:rsidR="00614CC2">
        <w:rPr>
          <w:rFonts w:cs="Helv"/>
          <w:color w:val="000000"/>
        </w:rPr>
        <w:t xml:space="preserve">za ljudi </w:t>
      </w:r>
      <w:r w:rsidR="00B64741" w:rsidRPr="00B64741">
        <w:rPr>
          <w:rFonts w:cs="Helv"/>
          <w:color w:val="000000"/>
        </w:rPr>
        <w:t>oceniti Naci</w:t>
      </w:r>
      <w:r w:rsidR="00B64741">
        <w:rPr>
          <w:rFonts w:cs="Helv"/>
          <w:color w:val="000000"/>
        </w:rPr>
        <w:t>onalni inštitut za javno zdravje.</w:t>
      </w:r>
    </w:p>
    <w:p w14:paraId="530B43BF" w14:textId="6C2ACF93" w:rsidR="00815D0C" w:rsidRPr="004D75B9" w:rsidRDefault="004D75B9" w:rsidP="00853472">
      <w:pPr>
        <w:spacing w:before="120" w:line="276" w:lineRule="auto"/>
        <w:jc w:val="both"/>
        <w:rPr>
          <w:rFonts w:cs="Helv"/>
          <w:b/>
          <w:bCs/>
          <w:i/>
          <w:iCs/>
          <w:color w:val="000000"/>
          <w:sz w:val="22"/>
          <w:szCs w:val="22"/>
        </w:rPr>
      </w:pPr>
      <w:r w:rsidRPr="004D75B9">
        <w:rPr>
          <w:rFonts w:cs="Helv"/>
          <w:b/>
          <w:bCs/>
          <w:i/>
          <w:iCs/>
          <w:color w:val="000000"/>
          <w:sz w:val="22"/>
          <w:szCs w:val="22"/>
        </w:rPr>
        <w:t>Ukrepi, ki veljajo na območju z omejitvami</w:t>
      </w:r>
    </w:p>
    <w:p w14:paraId="54087E2B" w14:textId="290DF42B" w:rsidR="006741D5" w:rsidRPr="006741D5" w:rsidRDefault="004D75B9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>
        <w:rPr>
          <w:rFonts w:cs="Helv"/>
          <w:color w:val="000000"/>
        </w:rPr>
        <w:t>I</w:t>
      </w:r>
      <w:r w:rsidR="006741D5" w:rsidRPr="006741D5">
        <w:rPr>
          <w:rFonts w:cs="Helv"/>
          <w:color w:val="000000"/>
        </w:rPr>
        <w:t xml:space="preserve">zvajalci dejavnosti morajo nemudoma prijaviti vsako spremembo zdravstvenega stanja pri pticah (perutnina in ptice v ujetništvu), vključno s povečanim številom obolelih ali </w:t>
      </w:r>
      <w:r w:rsidR="006741D5" w:rsidRPr="006741D5">
        <w:rPr>
          <w:rFonts w:cs="Helv"/>
          <w:color w:val="000000"/>
        </w:rPr>
        <w:lastRenderedPageBreak/>
        <w:t xml:space="preserve">poginjenih živali, spremembah v proizvodnji (zmanjšana poraba vode in krme, padec nesnosti, razbarvanje jajčne lupine), veterinarski organizaciji oziroma pristojnemu območnemu uradu </w:t>
      </w:r>
      <w:r>
        <w:rPr>
          <w:rFonts w:cs="Helv"/>
          <w:color w:val="000000"/>
        </w:rPr>
        <w:t>Uprave za varno hrano, veterinarstvo in varstvo rastlin (UVHVVR)</w:t>
      </w:r>
      <w:r w:rsidR="006741D5" w:rsidRPr="006741D5">
        <w:rPr>
          <w:rFonts w:cs="Helv"/>
          <w:color w:val="000000"/>
        </w:rPr>
        <w:t>;</w:t>
      </w:r>
    </w:p>
    <w:p w14:paraId="64DD13DB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ptice morajo biti nastanjene ločeno od drugih vrst živali, preprečen mora biti stik s prostoživečimi živalmi;</w:t>
      </w:r>
    </w:p>
    <w:p w14:paraId="104FA967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postavitev razkuževalnih barier na vhodih in izhodih iz obrata oziroma zagotovitev drugih načinov dezinfekcije ob vstopu oziroma izstopu iz obrata oziroma na območje obrata;</w:t>
      </w:r>
    </w:p>
    <w:p w14:paraId="5B229D06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izvajanje biovarnostnih ukrepov za preprečevanje širjenja bolezni, vključno z izvajanjem preoblačenja in preobuvanja ob vstopu in izstopu iz objektov s perutnino oziroma uporaba zaščitne obleke in obutve za enkratno uporabo, namestitev razkuževalnih barier na vhod v objekte, umivanje in razkuževanje rok;</w:t>
      </w:r>
    </w:p>
    <w:p w14:paraId="59EEC964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prepoved premikov ptic in njihovih proizvodov znotraj območja, z in nanj, razen pod določenimi pogoji po predhodni odobritvi pristojnega območnega urada Uprave;</w:t>
      </w:r>
    </w:p>
    <w:p w14:paraId="38B0F5D8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prevoz živali preko območij z omejitvami se lahko v skladu s četrtim odstavkom 22. člena Uredbe 2020/687/EU izvaja po glavnih prometnicah, brez postankov ali raztovarjanja;</w:t>
      </w:r>
    </w:p>
    <w:p w14:paraId="77D42440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prevozna sredstva za prevoz ptic in njihovih proizvodov, ki izvirajo z območij z omejitvami, morajo biti razkužena,</w:t>
      </w:r>
    </w:p>
    <w:p w14:paraId="207FA1B7" w14:textId="4461E5B0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vsako vzorčenje v objektih s pticami, ki ni namenjeno potrditv</w:t>
      </w:r>
      <w:r w:rsidR="00840362">
        <w:rPr>
          <w:rFonts w:cs="Helv"/>
          <w:color w:val="000000"/>
        </w:rPr>
        <w:t>i ali izključitvi prisotnosti aviarne influence</w:t>
      </w:r>
      <w:r w:rsidRPr="006741D5">
        <w:rPr>
          <w:rFonts w:cs="Helv"/>
          <w:color w:val="000000"/>
        </w:rPr>
        <w:t>, mora predhodno odobriti pristojni območni urad Uprave za varno hrano, veterinarstvo in varstvo rastlin;</w:t>
      </w:r>
    </w:p>
    <w:p w14:paraId="5B6BA3B3" w14:textId="6F1BFE38" w:rsidR="006741D5" w:rsidRPr="006741D5" w:rsidRDefault="00840362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>
        <w:rPr>
          <w:rFonts w:cs="Helv"/>
          <w:color w:val="000000"/>
        </w:rPr>
        <w:t xml:space="preserve">prepoved zbiranja ptic – </w:t>
      </w:r>
      <w:r w:rsidR="006741D5" w:rsidRPr="006741D5">
        <w:rPr>
          <w:rFonts w:cs="Helv"/>
          <w:color w:val="000000"/>
        </w:rPr>
        <w:t>sejmov, razstav, tržnic in drugih zbiranj;</w:t>
      </w:r>
    </w:p>
    <w:p w14:paraId="4B73E909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prepoved obnove populacije pernate divjadi;</w:t>
      </w:r>
    </w:p>
    <w:p w14:paraId="38BFE466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prepoved premikov gnoja, nastilja, uporabljene stelje, razen po predhodni odobritvi pristojnega območnega urada Uprave;</w:t>
      </w:r>
    </w:p>
    <w:p w14:paraId="34A9E6A3" w14:textId="77777777" w:rsidR="006741D5" w:rsidRPr="006741D5" w:rsidRDefault="006741D5" w:rsidP="006741D5">
      <w:pPr>
        <w:pStyle w:val="Odstavekseznama"/>
        <w:numPr>
          <w:ilvl w:val="0"/>
          <w:numId w:val="6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vodenje evidenc v obratu o:</w:t>
      </w:r>
    </w:p>
    <w:p w14:paraId="7501BCED" w14:textId="1FF4902C" w:rsidR="006741D5" w:rsidRPr="006741D5" w:rsidRDefault="006741D5" w:rsidP="006741D5">
      <w:pPr>
        <w:pStyle w:val="Odstavekseznama"/>
        <w:numPr>
          <w:ilvl w:val="0"/>
          <w:numId w:val="7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vseh osebah in prevoznih sredstvih, ki vstopajo v obrat oziroma na območje obrata</w:t>
      </w:r>
      <w:r w:rsidR="00840362">
        <w:rPr>
          <w:rFonts w:cs="Helv"/>
          <w:color w:val="000000"/>
        </w:rPr>
        <w:t>,</w:t>
      </w:r>
    </w:p>
    <w:p w14:paraId="3213449D" w14:textId="5EB9B566" w:rsidR="006741D5" w:rsidRPr="006741D5" w:rsidRDefault="006741D5" w:rsidP="006741D5">
      <w:pPr>
        <w:pStyle w:val="Odstavekseznama"/>
        <w:numPr>
          <w:ilvl w:val="0"/>
          <w:numId w:val="7"/>
        </w:numPr>
        <w:spacing w:before="120" w:line="276" w:lineRule="auto"/>
        <w:jc w:val="both"/>
        <w:rPr>
          <w:rFonts w:cs="Helv"/>
          <w:color w:val="000000"/>
        </w:rPr>
      </w:pPr>
      <w:r w:rsidRPr="006741D5">
        <w:rPr>
          <w:rFonts w:cs="Helv"/>
          <w:color w:val="000000"/>
        </w:rPr>
        <w:t>pticah na gospodarstvu – št. in vrsta živali, št. in datum pogina; druge spremembe pri živalih (obolevnost, zmanjšana proizvodnja,...).</w:t>
      </w:r>
    </w:p>
    <w:p w14:paraId="288A63F4" w14:textId="1933CF0E" w:rsidR="00A538F1" w:rsidRPr="0000541B" w:rsidRDefault="004D75B9" w:rsidP="004D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cs="Helv"/>
          <w:b/>
          <w:bCs/>
          <w:color w:val="000000"/>
        </w:rPr>
      </w:pPr>
      <w:r>
        <w:rPr>
          <w:rFonts w:cs="Helv"/>
          <w:b/>
          <w:bCs/>
          <w:color w:val="000000"/>
        </w:rPr>
        <w:t>UVHVVR v</w:t>
      </w:r>
      <w:r w:rsidR="00A538F1" w:rsidRPr="0000541B">
        <w:rPr>
          <w:rFonts w:cs="Helv"/>
          <w:b/>
          <w:bCs/>
          <w:color w:val="000000"/>
        </w:rPr>
        <w:t xml:space="preserve">se rejce poziva k doslednemu izvajanju ukrepov na območju z omejitvami. </w:t>
      </w:r>
    </w:p>
    <w:p w14:paraId="319B22A5" w14:textId="6ECE2EBB" w:rsidR="00A538F1" w:rsidRPr="00A538F1" w:rsidRDefault="00A538F1" w:rsidP="004D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cs="Helv"/>
          <w:b/>
          <w:bCs/>
          <w:color w:val="000000"/>
        </w:rPr>
      </w:pPr>
      <w:r w:rsidRPr="0000541B">
        <w:rPr>
          <w:rFonts w:cs="Helv"/>
          <w:b/>
          <w:bCs/>
          <w:color w:val="000000"/>
        </w:rPr>
        <w:t xml:space="preserve">Prav tako </w:t>
      </w:r>
      <w:r w:rsidR="004D75B9">
        <w:rPr>
          <w:rFonts w:cs="Helv"/>
          <w:b/>
          <w:bCs/>
          <w:color w:val="000000"/>
        </w:rPr>
        <w:t xml:space="preserve">vse </w:t>
      </w:r>
      <w:r w:rsidRPr="0000541B">
        <w:rPr>
          <w:rFonts w:cs="Helv"/>
          <w:b/>
          <w:bCs/>
          <w:color w:val="000000"/>
        </w:rPr>
        <w:t>ostale pozi</w:t>
      </w:r>
      <w:r w:rsidR="00840362">
        <w:rPr>
          <w:rFonts w:cs="Helv"/>
          <w:b/>
          <w:bCs/>
          <w:color w:val="000000"/>
        </w:rPr>
        <w:t>va</w:t>
      </w:r>
      <w:r w:rsidR="004D75B9">
        <w:rPr>
          <w:rFonts w:cs="Helv"/>
          <w:b/>
          <w:bCs/>
          <w:color w:val="000000"/>
        </w:rPr>
        <w:t xml:space="preserve"> </w:t>
      </w:r>
      <w:r w:rsidR="00840362">
        <w:rPr>
          <w:rFonts w:cs="Helv"/>
          <w:b/>
          <w:bCs/>
          <w:color w:val="000000"/>
        </w:rPr>
        <w:t>k pozornemu opazovanju. V</w:t>
      </w:r>
      <w:r w:rsidRPr="0000541B">
        <w:rPr>
          <w:rFonts w:cs="Helv"/>
          <w:b/>
          <w:bCs/>
          <w:color w:val="000000"/>
        </w:rPr>
        <w:t xml:space="preserve"> primeru suma na pojav bolezni </w:t>
      </w:r>
      <w:r w:rsidR="004D75B9">
        <w:rPr>
          <w:rFonts w:cs="Helv"/>
          <w:b/>
          <w:bCs/>
          <w:color w:val="000000"/>
        </w:rPr>
        <w:t xml:space="preserve">je potrebno </w:t>
      </w:r>
      <w:r w:rsidRPr="0000541B">
        <w:rPr>
          <w:rFonts w:cs="Helv"/>
          <w:b/>
          <w:bCs/>
          <w:color w:val="000000"/>
        </w:rPr>
        <w:t>takoj prijavit</w:t>
      </w:r>
      <w:r w:rsidR="00614CC2">
        <w:rPr>
          <w:rFonts w:cs="Helv"/>
          <w:b/>
          <w:bCs/>
          <w:color w:val="000000"/>
        </w:rPr>
        <w:t xml:space="preserve">i </w:t>
      </w:r>
      <w:r w:rsidRPr="0000541B">
        <w:rPr>
          <w:rFonts w:cs="Helv"/>
          <w:b/>
          <w:bCs/>
          <w:color w:val="000000"/>
        </w:rPr>
        <w:t xml:space="preserve">najbližji </w:t>
      </w:r>
      <w:hyperlink r:id="rId8" w:history="1">
        <w:r w:rsidRPr="0000541B">
          <w:rPr>
            <w:rStyle w:val="Hiperpovezava"/>
            <w:rFonts w:cs="Helv"/>
            <w:b/>
            <w:bCs/>
          </w:rPr>
          <w:t>veterinarski organizaciji</w:t>
        </w:r>
      </w:hyperlink>
      <w:r w:rsidRPr="0000541B">
        <w:rPr>
          <w:rFonts w:cs="Helv"/>
          <w:b/>
          <w:bCs/>
        </w:rPr>
        <w:t xml:space="preserve"> ali </w:t>
      </w:r>
      <w:hyperlink r:id="rId9" w:anchor="e15053" w:history="1">
        <w:r w:rsidRPr="0000541B">
          <w:rPr>
            <w:rStyle w:val="Hiperpovezava"/>
            <w:rFonts w:cs="Helv"/>
            <w:b/>
            <w:bCs/>
          </w:rPr>
          <w:t xml:space="preserve">Območnemu uradu </w:t>
        </w:r>
        <w:r w:rsidR="004D75B9">
          <w:rPr>
            <w:rStyle w:val="Hiperpovezava"/>
            <w:rFonts w:cs="Helv"/>
            <w:b/>
            <w:bCs/>
          </w:rPr>
          <w:t>UVHVVR</w:t>
        </w:r>
        <w:r w:rsidRPr="0000541B">
          <w:rPr>
            <w:rStyle w:val="Hiperpovezava"/>
            <w:rFonts w:cs="Helv"/>
            <w:b/>
            <w:bCs/>
          </w:rPr>
          <w:t xml:space="preserve"> </w:t>
        </w:r>
      </w:hyperlink>
      <w:r w:rsidRPr="0000541B">
        <w:rPr>
          <w:rFonts w:cs="Helv"/>
          <w:b/>
          <w:bCs/>
          <w:color w:val="000000"/>
        </w:rPr>
        <w:t>.</w:t>
      </w:r>
    </w:p>
    <w:p w14:paraId="745EC05F" w14:textId="3EA628ED" w:rsidR="00646109" w:rsidRDefault="00646109" w:rsidP="004D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bCs/>
          <w:szCs w:val="20"/>
        </w:rPr>
      </w:pPr>
      <w:r w:rsidRPr="0000541B">
        <w:rPr>
          <w:rFonts w:cs="Helv"/>
          <w:b/>
          <w:bCs/>
          <w:color w:val="000000"/>
        </w:rPr>
        <w:t xml:space="preserve">Podrobnejše informacije in ukrepi za preprečevanje okužbe so </w:t>
      </w:r>
      <w:r w:rsidRPr="0000541B">
        <w:rPr>
          <w:rFonts w:cs="Arial"/>
          <w:b/>
          <w:bCs/>
          <w:szCs w:val="20"/>
        </w:rPr>
        <w:t xml:space="preserve">dostopne na </w:t>
      </w:r>
      <w:r w:rsidR="004D75B9">
        <w:rPr>
          <w:rFonts w:cs="Arial"/>
          <w:b/>
          <w:bCs/>
          <w:szCs w:val="20"/>
        </w:rPr>
        <w:t xml:space="preserve">posebni </w:t>
      </w:r>
      <w:r w:rsidRPr="0000541B">
        <w:rPr>
          <w:rFonts w:cs="Arial"/>
          <w:b/>
          <w:bCs/>
          <w:szCs w:val="20"/>
        </w:rPr>
        <w:t xml:space="preserve">spletni strani </w:t>
      </w:r>
      <w:hyperlink r:id="rId10" w:history="1">
        <w:r w:rsidR="00614CC2" w:rsidRPr="00614CC2">
          <w:rPr>
            <w:rStyle w:val="Hiperpovezava"/>
            <w:rFonts w:cs="Arial"/>
            <w:b/>
            <w:bCs/>
            <w:szCs w:val="20"/>
          </w:rPr>
          <w:t xml:space="preserve">o </w:t>
        </w:r>
        <w:r w:rsidR="00463746">
          <w:rPr>
            <w:rStyle w:val="Hiperpovezava"/>
            <w:rFonts w:cs="Arial"/>
            <w:b/>
            <w:bCs/>
            <w:szCs w:val="20"/>
          </w:rPr>
          <w:t>ptičji gripi</w:t>
        </w:r>
      </w:hyperlink>
      <w:r w:rsidR="00463746">
        <w:rPr>
          <w:rStyle w:val="Hiperpovezava"/>
          <w:rFonts w:cs="Arial"/>
          <w:b/>
          <w:bCs/>
          <w:szCs w:val="20"/>
        </w:rPr>
        <w:t>.</w:t>
      </w:r>
    </w:p>
    <w:p w14:paraId="54ADCECD" w14:textId="64CAF482" w:rsidR="004B60BE" w:rsidRPr="008F5B55" w:rsidRDefault="004B60BE" w:rsidP="004B60BE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</w:rPr>
      </w:pPr>
    </w:p>
    <w:p w14:paraId="25263E84" w14:textId="77777777" w:rsidR="003F5E42" w:rsidRDefault="00E91DB3" w:rsidP="00063BE6">
      <w:pPr>
        <w:spacing w:before="120" w:line="276" w:lineRule="auto"/>
        <w:jc w:val="center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>*</w:t>
      </w:r>
      <w:r>
        <w:rPr>
          <w:rFonts w:cs="Arial"/>
          <w:b/>
          <w:color w:val="000000"/>
          <w:szCs w:val="20"/>
          <w:lang w:eastAsia="sl-SI"/>
        </w:rPr>
        <w:tab/>
      </w:r>
      <w:r w:rsidR="003F5E42" w:rsidRPr="00E91DB3">
        <w:rPr>
          <w:rFonts w:cs="Arial"/>
          <w:b/>
          <w:color w:val="000000"/>
          <w:szCs w:val="20"/>
          <w:lang w:eastAsia="sl-SI"/>
        </w:rPr>
        <w:t>*</w:t>
      </w:r>
      <w:r>
        <w:rPr>
          <w:rFonts w:cs="Arial"/>
          <w:b/>
          <w:color w:val="000000"/>
          <w:szCs w:val="20"/>
          <w:lang w:eastAsia="sl-SI"/>
        </w:rPr>
        <w:tab/>
      </w:r>
      <w:r w:rsidR="003F5E42" w:rsidRPr="00E91DB3">
        <w:rPr>
          <w:rFonts w:cs="Arial"/>
          <w:b/>
          <w:color w:val="000000"/>
          <w:szCs w:val="20"/>
          <w:lang w:eastAsia="sl-SI"/>
        </w:rPr>
        <w:t>*</w:t>
      </w:r>
    </w:p>
    <w:sectPr w:rsidR="003F5E42" w:rsidSect="007F4947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36F2" w14:textId="77777777" w:rsidR="003A6296" w:rsidRDefault="003A6296">
      <w:pPr>
        <w:spacing w:line="240" w:lineRule="auto"/>
      </w:pPr>
      <w:r>
        <w:separator/>
      </w:r>
    </w:p>
  </w:endnote>
  <w:endnote w:type="continuationSeparator" w:id="0">
    <w:p w14:paraId="477C290D" w14:textId="77777777" w:rsidR="003A6296" w:rsidRDefault="003A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10FF" w14:textId="77777777" w:rsidR="003A6296" w:rsidRDefault="003A6296">
      <w:pPr>
        <w:spacing w:line="240" w:lineRule="auto"/>
      </w:pPr>
      <w:r>
        <w:separator/>
      </w:r>
    </w:p>
  </w:footnote>
  <w:footnote w:type="continuationSeparator" w:id="0">
    <w:p w14:paraId="18AF1FDF" w14:textId="77777777" w:rsidR="003A6296" w:rsidRDefault="003A6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B0AC" w14:textId="77777777" w:rsidR="00772868" w:rsidRPr="00110CBD" w:rsidRDefault="00772868" w:rsidP="007F494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72868" w:rsidRPr="008F3500" w14:paraId="120275B9" w14:textId="77777777">
      <w:trPr>
        <w:cantSplit/>
        <w:trHeight w:hRule="exact" w:val="847"/>
      </w:trPr>
      <w:tc>
        <w:tcPr>
          <w:tcW w:w="567" w:type="dxa"/>
        </w:tcPr>
        <w:p w14:paraId="150297EC" w14:textId="77777777" w:rsidR="00772868" w:rsidRDefault="00772868" w:rsidP="007F49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F8AF44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0CB175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7A4A8D76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921DE8E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363BCA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44884E4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4D1F0A33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AD72B88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6BADD48C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6BFFE64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E8EFBCD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E5EA72A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303FB8DF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17A408D9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0AF42B67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14:paraId="5431B53B" w14:textId="77777777"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36AF328" w14:textId="77777777" w:rsidR="00772868" w:rsidRPr="00513079" w:rsidRDefault="00772868" w:rsidP="007F494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13079">
      <w:rPr>
        <w:rFonts w:ascii="Republika" w:hAnsi="Republika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EEAFF5" wp14:editId="3AE0FB0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BCE6F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513079">
      <w:rPr>
        <w:rFonts w:ascii="Republika" w:hAnsi="Republika"/>
      </w:rPr>
      <w:t>REPUBLIKA SLOVENIJA</w:t>
    </w:r>
  </w:p>
  <w:p w14:paraId="38FEFACE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13079">
      <w:rPr>
        <w:rFonts w:ascii="Republika" w:hAnsi="Republika"/>
        <w:b/>
        <w:caps/>
      </w:rPr>
      <w:t xml:space="preserve">Ministrstvo za kmetijstvo, </w:t>
    </w:r>
    <w:r w:rsidRPr="00513079">
      <w:rPr>
        <w:rFonts w:ascii="Republika" w:hAnsi="Republika"/>
        <w:b/>
        <w:caps/>
      </w:rPr>
      <w:br/>
      <w:t>gozdarstvo in prehrano</w:t>
    </w:r>
  </w:p>
  <w:p w14:paraId="28E8904C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513079">
      <w:rPr>
        <w:rFonts w:ascii="Republika" w:hAnsi="Republika"/>
        <w:caps/>
      </w:rPr>
      <w:t>Služba za odnose z javnostmi in promocijo</w:t>
    </w:r>
  </w:p>
  <w:p w14:paraId="7CF476D1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>Dunajska cesta 22, 1000 Ljubljana</w:t>
    </w:r>
    <w:r w:rsidRPr="008F3500">
      <w:rPr>
        <w:rFonts w:cs="Arial"/>
        <w:sz w:val="16"/>
      </w:rPr>
      <w:tab/>
    </w:r>
    <w:r w:rsidRPr="00513079">
      <w:rPr>
        <w:rFonts w:ascii="Republika" w:hAnsi="Republika" w:cs="Arial"/>
        <w:sz w:val="16"/>
      </w:rPr>
      <w:t>T: 01 478 90 00</w:t>
    </w:r>
  </w:p>
  <w:p w14:paraId="497F2D81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 xml:space="preserve">F: 01 478 90 21 </w:t>
    </w:r>
  </w:p>
  <w:p w14:paraId="2F019830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E: pr.mkgp@gov.si</w:t>
    </w:r>
  </w:p>
  <w:p w14:paraId="6B38399C" w14:textId="77777777"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www.mkgp.gov.si</w:t>
    </w:r>
  </w:p>
  <w:p w14:paraId="6706FD25" w14:textId="77777777" w:rsidR="00772868" w:rsidRPr="008F3500" w:rsidRDefault="00772868" w:rsidP="007F49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BAB"/>
    <w:multiLevelType w:val="hybridMultilevel"/>
    <w:tmpl w:val="6158D766"/>
    <w:lvl w:ilvl="0" w:tplc="1DE89C3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D686C"/>
    <w:multiLevelType w:val="multilevel"/>
    <w:tmpl w:val="938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2A36"/>
    <w:multiLevelType w:val="hybridMultilevel"/>
    <w:tmpl w:val="0BF8AA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2191"/>
    <w:multiLevelType w:val="hybridMultilevel"/>
    <w:tmpl w:val="A1BE6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6127"/>
    <w:multiLevelType w:val="hybridMultilevel"/>
    <w:tmpl w:val="6A46659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7402F"/>
    <w:multiLevelType w:val="hybridMultilevel"/>
    <w:tmpl w:val="26968A4E"/>
    <w:lvl w:ilvl="0" w:tplc="FFFFFFFF">
      <w:start w:val="1"/>
      <w:numFmt w:val="lowerLetter"/>
      <w:lvlText w:val="%1)"/>
      <w:lvlJc w:val="left"/>
      <w:pPr>
        <w:ind w:left="-351" w:hanging="360"/>
      </w:pPr>
    </w:lvl>
    <w:lvl w:ilvl="1" w:tplc="1DE89C32">
      <w:numFmt w:val="bullet"/>
      <w:lvlText w:val="-"/>
      <w:lvlJc w:val="left"/>
      <w:pPr>
        <w:ind w:left="369" w:hanging="360"/>
      </w:pPr>
      <w:rPr>
        <w:rFonts w:ascii="Calibri" w:eastAsia="Times New Roman" w:hAnsi="Calibri" w:cs="Arial" w:hint="default"/>
      </w:rPr>
    </w:lvl>
    <w:lvl w:ilvl="2" w:tplc="FFFFFFFF">
      <w:numFmt w:val="bullet"/>
      <w:lvlText w:val="-"/>
      <w:lvlJc w:val="left"/>
      <w:pPr>
        <w:ind w:left="1089" w:hanging="180"/>
      </w:pPr>
      <w:rPr>
        <w:rFonts w:ascii="Calibri" w:eastAsia="Times New Roman" w:hAnsi="Calibri" w:cs="Arial" w:hint="default"/>
      </w:rPr>
    </w:lvl>
    <w:lvl w:ilvl="3" w:tplc="FFFFFFFF">
      <w:start w:val="1"/>
      <w:numFmt w:val="decimal"/>
      <w:lvlText w:val="%4."/>
      <w:lvlJc w:val="left"/>
      <w:pPr>
        <w:ind w:left="1809" w:hanging="360"/>
      </w:pPr>
    </w:lvl>
    <w:lvl w:ilvl="4" w:tplc="FFFFFFFF" w:tentative="1">
      <w:start w:val="1"/>
      <w:numFmt w:val="lowerLetter"/>
      <w:lvlText w:val="%5."/>
      <w:lvlJc w:val="left"/>
      <w:pPr>
        <w:ind w:left="2529" w:hanging="360"/>
      </w:pPr>
    </w:lvl>
    <w:lvl w:ilvl="5" w:tplc="FFFFFFFF" w:tentative="1">
      <w:start w:val="1"/>
      <w:numFmt w:val="lowerRoman"/>
      <w:lvlText w:val="%6."/>
      <w:lvlJc w:val="right"/>
      <w:pPr>
        <w:ind w:left="3249" w:hanging="180"/>
      </w:pPr>
    </w:lvl>
    <w:lvl w:ilvl="6" w:tplc="FFFFFFFF" w:tentative="1">
      <w:start w:val="1"/>
      <w:numFmt w:val="decimal"/>
      <w:lvlText w:val="%7."/>
      <w:lvlJc w:val="left"/>
      <w:pPr>
        <w:ind w:left="3969" w:hanging="360"/>
      </w:pPr>
    </w:lvl>
    <w:lvl w:ilvl="7" w:tplc="FFFFFFFF" w:tentative="1">
      <w:start w:val="1"/>
      <w:numFmt w:val="lowerLetter"/>
      <w:lvlText w:val="%8."/>
      <w:lvlJc w:val="left"/>
      <w:pPr>
        <w:ind w:left="4689" w:hanging="360"/>
      </w:pPr>
    </w:lvl>
    <w:lvl w:ilvl="8" w:tplc="FFFFFFFF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43CC24DD"/>
    <w:multiLevelType w:val="hybridMultilevel"/>
    <w:tmpl w:val="C5AE39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1153232">
    <w:abstractNumId w:val="4"/>
  </w:num>
  <w:num w:numId="2" w16cid:durableId="1469322502">
    <w:abstractNumId w:val="3"/>
  </w:num>
  <w:num w:numId="3" w16cid:durableId="943460085">
    <w:abstractNumId w:val="1"/>
  </w:num>
  <w:num w:numId="4" w16cid:durableId="1459255540">
    <w:abstractNumId w:val="0"/>
  </w:num>
  <w:num w:numId="5" w16cid:durableId="206838070">
    <w:abstractNumId w:val="5"/>
  </w:num>
  <w:num w:numId="6" w16cid:durableId="324020808">
    <w:abstractNumId w:val="2"/>
  </w:num>
  <w:num w:numId="7" w16cid:durableId="300966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A5"/>
    <w:rsid w:val="0000195F"/>
    <w:rsid w:val="00001E4A"/>
    <w:rsid w:val="0000541B"/>
    <w:rsid w:val="000629B6"/>
    <w:rsid w:val="00063BE6"/>
    <w:rsid w:val="00072855"/>
    <w:rsid w:val="000904DE"/>
    <w:rsid w:val="00094D06"/>
    <w:rsid w:val="000A557B"/>
    <w:rsid w:val="000F4D2F"/>
    <w:rsid w:val="00100267"/>
    <w:rsid w:val="001028BA"/>
    <w:rsid w:val="001035AF"/>
    <w:rsid w:val="00106929"/>
    <w:rsid w:val="001106B0"/>
    <w:rsid w:val="00131A5D"/>
    <w:rsid w:val="00146BA9"/>
    <w:rsid w:val="001518D4"/>
    <w:rsid w:val="001565AB"/>
    <w:rsid w:val="00170500"/>
    <w:rsid w:val="00181BF6"/>
    <w:rsid w:val="001A2F17"/>
    <w:rsid w:val="001A556F"/>
    <w:rsid w:val="001B741B"/>
    <w:rsid w:val="001C3423"/>
    <w:rsid w:val="001C79B7"/>
    <w:rsid w:val="001D2B26"/>
    <w:rsid w:val="001D6364"/>
    <w:rsid w:val="001E446C"/>
    <w:rsid w:val="001E4F9C"/>
    <w:rsid w:val="001F28E1"/>
    <w:rsid w:val="002140E2"/>
    <w:rsid w:val="00216BF1"/>
    <w:rsid w:val="00225283"/>
    <w:rsid w:val="002277A5"/>
    <w:rsid w:val="002409D2"/>
    <w:rsid w:val="0024398C"/>
    <w:rsid w:val="0024537A"/>
    <w:rsid w:val="00265862"/>
    <w:rsid w:val="00292F32"/>
    <w:rsid w:val="002B2EBE"/>
    <w:rsid w:val="002B4FE2"/>
    <w:rsid w:val="002E11CA"/>
    <w:rsid w:val="002E398A"/>
    <w:rsid w:val="00302F01"/>
    <w:rsid w:val="00313120"/>
    <w:rsid w:val="00336CE7"/>
    <w:rsid w:val="00355326"/>
    <w:rsid w:val="003611D5"/>
    <w:rsid w:val="003849E4"/>
    <w:rsid w:val="003A275E"/>
    <w:rsid w:val="003A6296"/>
    <w:rsid w:val="003C25D3"/>
    <w:rsid w:val="003D1E72"/>
    <w:rsid w:val="003F5E42"/>
    <w:rsid w:val="00400A43"/>
    <w:rsid w:val="00411A95"/>
    <w:rsid w:val="0041390B"/>
    <w:rsid w:val="00432A22"/>
    <w:rsid w:val="004372B4"/>
    <w:rsid w:val="004434EA"/>
    <w:rsid w:val="00450110"/>
    <w:rsid w:val="00457514"/>
    <w:rsid w:val="00463746"/>
    <w:rsid w:val="00466067"/>
    <w:rsid w:val="00470643"/>
    <w:rsid w:val="00474337"/>
    <w:rsid w:val="004B28AA"/>
    <w:rsid w:val="004B2F45"/>
    <w:rsid w:val="004B60BE"/>
    <w:rsid w:val="004C2055"/>
    <w:rsid w:val="004C218B"/>
    <w:rsid w:val="004C6752"/>
    <w:rsid w:val="004D464C"/>
    <w:rsid w:val="004D75B9"/>
    <w:rsid w:val="004E6863"/>
    <w:rsid w:val="00513079"/>
    <w:rsid w:val="00516BF3"/>
    <w:rsid w:val="00520594"/>
    <w:rsid w:val="0052078F"/>
    <w:rsid w:val="00563932"/>
    <w:rsid w:val="0058079E"/>
    <w:rsid w:val="00585314"/>
    <w:rsid w:val="005921C0"/>
    <w:rsid w:val="00594E21"/>
    <w:rsid w:val="005B03FD"/>
    <w:rsid w:val="005B14C1"/>
    <w:rsid w:val="005B3E74"/>
    <w:rsid w:val="005E7F32"/>
    <w:rsid w:val="005F0A88"/>
    <w:rsid w:val="00614CC2"/>
    <w:rsid w:val="00622CED"/>
    <w:rsid w:val="0062799E"/>
    <w:rsid w:val="00633AE6"/>
    <w:rsid w:val="00640D07"/>
    <w:rsid w:val="00646109"/>
    <w:rsid w:val="006475FB"/>
    <w:rsid w:val="0065520C"/>
    <w:rsid w:val="00661629"/>
    <w:rsid w:val="006679A4"/>
    <w:rsid w:val="006717B1"/>
    <w:rsid w:val="006741D5"/>
    <w:rsid w:val="00674D2D"/>
    <w:rsid w:val="00682D6B"/>
    <w:rsid w:val="00687CE8"/>
    <w:rsid w:val="006A5151"/>
    <w:rsid w:val="006B3B96"/>
    <w:rsid w:val="006C4B00"/>
    <w:rsid w:val="006D6A0A"/>
    <w:rsid w:val="006D73AA"/>
    <w:rsid w:val="006E458C"/>
    <w:rsid w:val="006F10CB"/>
    <w:rsid w:val="006F2DDF"/>
    <w:rsid w:val="006F4CEA"/>
    <w:rsid w:val="006F4DAD"/>
    <w:rsid w:val="006F5E50"/>
    <w:rsid w:val="007044B9"/>
    <w:rsid w:val="00710FA3"/>
    <w:rsid w:val="00750094"/>
    <w:rsid w:val="00772868"/>
    <w:rsid w:val="0077740C"/>
    <w:rsid w:val="00781CEE"/>
    <w:rsid w:val="007906E9"/>
    <w:rsid w:val="007A7622"/>
    <w:rsid w:val="007B2E0C"/>
    <w:rsid w:val="007B3C71"/>
    <w:rsid w:val="007C1F4D"/>
    <w:rsid w:val="007D4D12"/>
    <w:rsid w:val="007F4947"/>
    <w:rsid w:val="00801454"/>
    <w:rsid w:val="00815D0C"/>
    <w:rsid w:val="00817C5F"/>
    <w:rsid w:val="00827CCD"/>
    <w:rsid w:val="00840362"/>
    <w:rsid w:val="00853472"/>
    <w:rsid w:val="008700B2"/>
    <w:rsid w:val="008709F3"/>
    <w:rsid w:val="00871889"/>
    <w:rsid w:val="0087327D"/>
    <w:rsid w:val="00877A7D"/>
    <w:rsid w:val="008838EC"/>
    <w:rsid w:val="00884024"/>
    <w:rsid w:val="008B2C65"/>
    <w:rsid w:val="008B4810"/>
    <w:rsid w:val="008B7E4D"/>
    <w:rsid w:val="008C0593"/>
    <w:rsid w:val="008E7EE1"/>
    <w:rsid w:val="008F5ADE"/>
    <w:rsid w:val="008F5B55"/>
    <w:rsid w:val="009002D3"/>
    <w:rsid w:val="00922F04"/>
    <w:rsid w:val="0093401A"/>
    <w:rsid w:val="00942529"/>
    <w:rsid w:val="00956A87"/>
    <w:rsid w:val="00973980"/>
    <w:rsid w:val="00991CF7"/>
    <w:rsid w:val="009A4E1B"/>
    <w:rsid w:val="009A781A"/>
    <w:rsid w:val="009C0718"/>
    <w:rsid w:val="009C0B10"/>
    <w:rsid w:val="009C0DF5"/>
    <w:rsid w:val="009C69C7"/>
    <w:rsid w:val="009D13FB"/>
    <w:rsid w:val="009F464D"/>
    <w:rsid w:val="00A05F48"/>
    <w:rsid w:val="00A06683"/>
    <w:rsid w:val="00A132CA"/>
    <w:rsid w:val="00A30082"/>
    <w:rsid w:val="00A50BF6"/>
    <w:rsid w:val="00A538F1"/>
    <w:rsid w:val="00A64B3A"/>
    <w:rsid w:val="00A728FC"/>
    <w:rsid w:val="00A7638B"/>
    <w:rsid w:val="00AA5E4C"/>
    <w:rsid w:val="00AA781A"/>
    <w:rsid w:val="00AB010B"/>
    <w:rsid w:val="00AB3B9E"/>
    <w:rsid w:val="00AB46F5"/>
    <w:rsid w:val="00AB759F"/>
    <w:rsid w:val="00AD11CE"/>
    <w:rsid w:val="00AD15D7"/>
    <w:rsid w:val="00AD26D5"/>
    <w:rsid w:val="00AE5974"/>
    <w:rsid w:val="00AF52C6"/>
    <w:rsid w:val="00AF7424"/>
    <w:rsid w:val="00B0336F"/>
    <w:rsid w:val="00B176F7"/>
    <w:rsid w:val="00B17B91"/>
    <w:rsid w:val="00B3048D"/>
    <w:rsid w:val="00B34C55"/>
    <w:rsid w:val="00B4000C"/>
    <w:rsid w:val="00B61927"/>
    <w:rsid w:val="00B64741"/>
    <w:rsid w:val="00B81C72"/>
    <w:rsid w:val="00BA26B0"/>
    <w:rsid w:val="00BB7C06"/>
    <w:rsid w:val="00BE0405"/>
    <w:rsid w:val="00BE2C6F"/>
    <w:rsid w:val="00BE4668"/>
    <w:rsid w:val="00C0666F"/>
    <w:rsid w:val="00C070ED"/>
    <w:rsid w:val="00C1574E"/>
    <w:rsid w:val="00C15C75"/>
    <w:rsid w:val="00C225E9"/>
    <w:rsid w:val="00C273BA"/>
    <w:rsid w:val="00C3780C"/>
    <w:rsid w:val="00C4740C"/>
    <w:rsid w:val="00C64B2A"/>
    <w:rsid w:val="00C76A70"/>
    <w:rsid w:val="00C90AB8"/>
    <w:rsid w:val="00C90D3E"/>
    <w:rsid w:val="00C9167A"/>
    <w:rsid w:val="00CA4EE5"/>
    <w:rsid w:val="00CC3093"/>
    <w:rsid w:val="00CC6456"/>
    <w:rsid w:val="00CF4910"/>
    <w:rsid w:val="00D054A2"/>
    <w:rsid w:val="00D06601"/>
    <w:rsid w:val="00D06CA2"/>
    <w:rsid w:val="00D10383"/>
    <w:rsid w:val="00D17726"/>
    <w:rsid w:val="00D20AA5"/>
    <w:rsid w:val="00D21B81"/>
    <w:rsid w:val="00D33575"/>
    <w:rsid w:val="00D43594"/>
    <w:rsid w:val="00D52DA8"/>
    <w:rsid w:val="00D67B87"/>
    <w:rsid w:val="00D74858"/>
    <w:rsid w:val="00D75F2A"/>
    <w:rsid w:val="00D858C9"/>
    <w:rsid w:val="00D913B8"/>
    <w:rsid w:val="00D91C12"/>
    <w:rsid w:val="00DB32C7"/>
    <w:rsid w:val="00DC42E7"/>
    <w:rsid w:val="00DC738E"/>
    <w:rsid w:val="00DD3487"/>
    <w:rsid w:val="00DD3FDF"/>
    <w:rsid w:val="00DE7BE5"/>
    <w:rsid w:val="00DF30BC"/>
    <w:rsid w:val="00E051A0"/>
    <w:rsid w:val="00E16A7D"/>
    <w:rsid w:val="00E26F38"/>
    <w:rsid w:val="00E3294A"/>
    <w:rsid w:val="00E349AD"/>
    <w:rsid w:val="00E40241"/>
    <w:rsid w:val="00E4047C"/>
    <w:rsid w:val="00E455FC"/>
    <w:rsid w:val="00E623BF"/>
    <w:rsid w:val="00E7139C"/>
    <w:rsid w:val="00E7712E"/>
    <w:rsid w:val="00E91DB3"/>
    <w:rsid w:val="00E91F85"/>
    <w:rsid w:val="00EA3946"/>
    <w:rsid w:val="00EA6516"/>
    <w:rsid w:val="00EB7CBA"/>
    <w:rsid w:val="00ED7407"/>
    <w:rsid w:val="00EE174C"/>
    <w:rsid w:val="00EE32A3"/>
    <w:rsid w:val="00EF4F87"/>
    <w:rsid w:val="00F26388"/>
    <w:rsid w:val="00F30119"/>
    <w:rsid w:val="00F34BC0"/>
    <w:rsid w:val="00F40470"/>
    <w:rsid w:val="00F715B9"/>
    <w:rsid w:val="00F776E1"/>
    <w:rsid w:val="00F945E9"/>
    <w:rsid w:val="00FA03A4"/>
    <w:rsid w:val="00FA6771"/>
    <w:rsid w:val="00FB00CE"/>
    <w:rsid w:val="00FC31B9"/>
    <w:rsid w:val="00FD69D0"/>
    <w:rsid w:val="00FD7C20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09F73D"/>
  <w15:docId w15:val="{FC4DD132-79CA-41E6-A6AA-2BBD689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752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675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C6752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4C6752"/>
    <w:rPr>
      <w:color w:val="0000FF"/>
      <w:u w:val="single"/>
    </w:rPr>
  </w:style>
  <w:style w:type="paragraph" w:customStyle="1" w:styleId="podpisi">
    <w:name w:val="podpisi"/>
    <w:basedOn w:val="Navaden"/>
    <w:qFormat/>
    <w:rsid w:val="004C6752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qFormat/>
    <w:rsid w:val="004C675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A7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A7D"/>
    <w:rPr>
      <w:rFonts w:ascii="Tahoma" w:eastAsia="Calibri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F4D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6qdm">
    <w:name w:val="_6qdm"/>
    <w:basedOn w:val="Privzetapisavaodstavka"/>
    <w:rsid w:val="000F4D2F"/>
  </w:style>
  <w:style w:type="character" w:customStyle="1" w:styleId="textexposedshow">
    <w:name w:val="text_exposed_show"/>
    <w:basedOn w:val="Privzetapisavaodstavka"/>
    <w:rsid w:val="000F4D2F"/>
  </w:style>
  <w:style w:type="table" w:styleId="Tabelamrea">
    <w:name w:val="Table Grid"/>
    <w:basedOn w:val="Navadnatabela"/>
    <w:rsid w:val="006D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C205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26D5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AD26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AD26D5"/>
    <w:rPr>
      <w:rFonts w:ascii="Arial" w:eastAsia="Times New Roman" w:hAnsi="Arial" w:cs="Times New Roman"/>
      <w:sz w:val="20"/>
      <w:szCs w:val="24"/>
      <w:lang w:val="en-US"/>
    </w:rPr>
  </w:style>
  <w:style w:type="paragraph" w:styleId="Telobesedila">
    <w:name w:val="Body Text"/>
    <w:basedOn w:val="Navaden"/>
    <w:link w:val="TelobesedilaZnak"/>
    <w:rsid w:val="00146BA9"/>
    <w:pPr>
      <w:suppressAutoHyphens/>
      <w:spacing w:after="120" w:line="240" w:lineRule="auto"/>
    </w:pPr>
    <w:rPr>
      <w:rFonts w:ascii="Times New Roman" w:hAnsi="Times New Roman"/>
      <w:noProof w:val="0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146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5B55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614CC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614C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4CC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4CC2"/>
    <w:rPr>
      <w:rFonts w:ascii="Arial" w:eastAsia="Times New Roman" w:hAnsi="Arial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4C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4CC2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zb.si/dejavnosti/veterinarske-organizaci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i/teme/aviarna-influen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organi-v-sestavi/uprava-za-varno-hrano-veterinarstvo-in-varstvo-rastlin/o-upravi/inspekcija-za-varno-hrano-veterinarstvo-in-varstvo-rastl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8EAC-A881-4C2E-A350-064B2CE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Kovačič</dc:creator>
  <cp:lastModifiedBy>Barbara Bogataj</cp:lastModifiedBy>
  <cp:revision>2</cp:revision>
  <cp:lastPrinted>2019-11-18T13:00:00Z</cp:lastPrinted>
  <dcterms:created xsi:type="dcterms:W3CDTF">2023-02-28T07:10:00Z</dcterms:created>
  <dcterms:modified xsi:type="dcterms:W3CDTF">2023-02-28T07:10:00Z</dcterms:modified>
</cp:coreProperties>
</file>